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9F2503" w14:textId="77777777" w:rsidR="00F52259" w:rsidRDefault="00F52259" w:rsidP="00F52259">
      <w:pPr>
        <w:pStyle w:val="pr"/>
      </w:pPr>
      <w:r>
        <w:rPr>
          <w:rStyle w:val="s0"/>
        </w:rPr>
        <w:t>Приложение 2</w:t>
      </w:r>
    </w:p>
    <w:p w14:paraId="375BA55A" w14:textId="77777777" w:rsidR="00F52259" w:rsidRDefault="00F52259" w:rsidP="00F52259">
      <w:pPr>
        <w:pStyle w:val="pr"/>
      </w:pPr>
      <w:r>
        <w:rPr>
          <w:rStyle w:val="s0"/>
        </w:rPr>
        <w:t xml:space="preserve">к </w:t>
      </w:r>
      <w:hyperlink w:anchor="sub0" w:history="1">
        <w:r>
          <w:rPr>
            <w:rStyle w:val="ad"/>
          </w:rPr>
          <w:t>приказу</w:t>
        </w:r>
      </w:hyperlink>
      <w:r>
        <w:rPr>
          <w:rStyle w:val="s0"/>
        </w:rPr>
        <w:t xml:space="preserve"> Министра</w:t>
      </w:r>
    </w:p>
    <w:p w14:paraId="51E34F8D" w14:textId="77777777" w:rsidR="00F52259" w:rsidRDefault="00F52259" w:rsidP="00F52259">
      <w:pPr>
        <w:pStyle w:val="pr"/>
      </w:pPr>
      <w:r>
        <w:rPr>
          <w:rStyle w:val="s0"/>
        </w:rPr>
        <w:t>национальной экономики</w:t>
      </w:r>
    </w:p>
    <w:p w14:paraId="186FB69B" w14:textId="77777777" w:rsidR="00F52259" w:rsidRDefault="00F52259" w:rsidP="00F52259">
      <w:pPr>
        <w:pStyle w:val="pr"/>
      </w:pPr>
      <w:r>
        <w:rPr>
          <w:rStyle w:val="s0"/>
        </w:rPr>
        <w:t>Республики Казахстан</w:t>
      </w:r>
    </w:p>
    <w:p w14:paraId="10BD1EBF" w14:textId="77777777" w:rsidR="00F52259" w:rsidRDefault="00F52259" w:rsidP="00F52259">
      <w:pPr>
        <w:pStyle w:val="pr"/>
      </w:pPr>
      <w:r>
        <w:rPr>
          <w:rStyle w:val="s0"/>
        </w:rPr>
        <w:t>от 29 января 2020 года № 5</w:t>
      </w:r>
    </w:p>
    <w:p w14:paraId="42512EF9" w14:textId="77777777" w:rsidR="00F52259" w:rsidRDefault="00F52259" w:rsidP="00F52259">
      <w:pPr>
        <w:pStyle w:val="pr"/>
      </w:pPr>
      <w:r>
        <w:rPr>
          <w:rStyle w:val="s0"/>
        </w:rPr>
        <w:t> </w:t>
      </w:r>
    </w:p>
    <w:p w14:paraId="3F83D907" w14:textId="77777777" w:rsidR="00F52259" w:rsidRDefault="00F52259" w:rsidP="00F52259">
      <w:pPr>
        <w:pStyle w:val="pr"/>
      </w:pPr>
      <w:r>
        <w:rPr>
          <w:rStyle w:val="s0"/>
        </w:rPr>
        <w:t>Форма</w:t>
      </w:r>
    </w:p>
    <w:p w14:paraId="4029C1D3" w14:textId="77777777" w:rsidR="00F52259" w:rsidRDefault="00F52259" w:rsidP="00F52259">
      <w:pPr>
        <w:pStyle w:val="pc"/>
      </w:pPr>
      <w:r>
        <w:t> </w:t>
      </w:r>
    </w:p>
    <w:p w14:paraId="1CFDA527" w14:textId="77777777" w:rsidR="00F52259" w:rsidRDefault="00F52259" w:rsidP="00F52259">
      <w:pPr>
        <w:pStyle w:val="pc"/>
      </w:pPr>
      <w:r>
        <w:t> </w:t>
      </w:r>
    </w:p>
    <w:p w14:paraId="49B5996A" w14:textId="77777777" w:rsidR="00F52259" w:rsidRDefault="00F52259" w:rsidP="00F52259">
      <w:pPr>
        <w:pStyle w:val="pji"/>
      </w:pPr>
      <w:r>
        <w:rPr>
          <w:rStyle w:val="s3"/>
        </w:rPr>
        <w:t xml:space="preserve">Заголовок изложен в редакции </w:t>
      </w:r>
      <w:hyperlink r:id="rId4" w:anchor="sub_id=200" w:history="1">
        <w:r>
          <w:rPr>
            <w:rStyle w:val="ad"/>
            <w:i/>
            <w:iCs/>
          </w:rPr>
          <w:t>приказа</w:t>
        </w:r>
      </w:hyperlink>
      <w:r>
        <w:rPr>
          <w:rStyle w:val="s3"/>
        </w:rPr>
        <w:t xml:space="preserve"> Министра национальной экономики РК от 20.06.22 г. № 46 (</w:t>
      </w:r>
      <w:hyperlink r:id="rId5" w:anchor="sub_id=2" w:history="1">
        <w:r>
          <w:rPr>
            <w:rStyle w:val="ad"/>
            <w:i/>
            <w:iCs/>
          </w:rPr>
          <w:t>см. стар. ред.</w:t>
        </w:r>
      </w:hyperlink>
      <w:r>
        <w:rPr>
          <w:rStyle w:val="s3"/>
        </w:rPr>
        <w:t>)</w:t>
      </w:r>
    </w:p>
    <w:p w14:paraId="56CB65F3" w14:textId="77777777" w:rsidR="00F52259" w:rsidRDefault="00F52259" w:rsidP="00F52259">
      <w:pPr>
        <w:pStyle w:val="pc"/>
      </w:pPr>
      <w:r>
        <w:rPr>
          <w:rStyle w:val="s1"/>
        </w:rPr>
        <w:t>Типовой договор субсидирования части ставки вознаграждения в рамках национального проекта по развитию предпринимательства на 2021 - 2025 годы</w:t>
      </w:r>
    </w:p>
    <w:p w14:paraId="54131170" w14:textId="77777777" w:rsidR="00F52259" w:rsidRDefault="00F52259" w:rsidP="00F52259">
      <w:pPr>
        <w:pStyle w:val="pc"/>
        <w:jc w:val="left"/>
      </w:pPr>
      <w:r>
        <w:rPr>
          <w:b/>
          <w:bCs/>
        </w:rPr>
        <w:t> </w:t>
      </w:r>
    </w:p>
    <w:p w14:paraId="7A90E0AF" w14:textId="77777777" w:rsidR="00F52259" w:rsidRDefault="00F52259" w:rsidP="00F52259">
      <w:pPr>
        <w:pStyle w:val="pc"/>
      </w:pPr>
      <w:r>
        <w:rPr>
          <w:b/>
          <w:bCs/>
        </w:rPr>
        <w:t> </w:t>
      </w:r>
    </w:p>
    <w:p w14:paraId="2308821A" w14:textId="77777777" w:rsidR="00F52259" w:rsidRDefault="00F52259" w:rsidP="00F52259">
      <w:pPr>
        <w:pStyle w:val="pc"/>
      </w:pPr>
      <w:r>
        <w:t> </w:t>
      </w:r>
    </w:p>
    <w:tbl>
      <w:tblPr>
        <w:tblW w:w="15300" w:type="dxa"/>
        <w:tblCellMar>
          <w:left w:w="0" w:type="dxa"/>
          <w:right w:w="0" w:type="dxa"/>
        </w:tblCellMar>
        <w:tblLook w:val="04A0" w:firstRow="1" w:lastRow="0" w:firstColumn="1" w:lastColumn="0" w:noHBand="0" w:noVBand="1"/>
      </w:tblPr>
      <w:tblGrid>
        <w:gridCol w:w="9706"/>
        <w:gridCol w:w="5594"/>
      </w:tblGrid>
      <w:tr w:rsidR="00F52259" w14:paraId="2C941E4E" w14:textId="77777777" w:rsidTr="001679C1">
        <w:tc>
          <w:tcPr>
            <w:tcW w:w="0" w:type="auto"/>
            <w:tcMar>
              <w:top w:w="0" w:type="dxa"/>
              <w:left w:w="108" w:type="dxa"/>
              <w:bottom w:w="0" w:type="dxa"/>
              <w:right w:w="108" w:type="dxa"/>
            </w:tcMar>
            <w:hideMark/>
          </w:tcPr>
          <w:p w14:paraId="1873E1E9" w14:textId="77777777" w:rsidR="00F52259" w:rsidRDefault="00F52259" w:rsidP="001679C1">
            <w:pPr>
              <w:pStyle w:val="ac"/>
            </w:pPr>
            <w:r>
              <w:t>город ____________</w:t>
            </w:r>
          </w:p>
        </w:tc>
        <w:tc>
          <w:tcPr>
            <w:tcW w:w="0" w:type="auto"/>
            <w:tcMar>
              <w:top w:w="0" w:type="dxa"/>
              <w:left w:w="108" w:type="dxa"/>
              <w:bottom w:w="0" w:type="dxa"/>
              <w:right w:w="108" w:type="dxa"/>
            </w:tcMar>
            <w:hideMark/>
          </w:tcPr>
          <w:p w14:paraId="30AE5F8B" w14:textId="77777777" w:rsidR="00F52259" w:rsidRDefault="00F52259" w:rsidP="001679C1">
            <w:pPr>
              <w:pStyle w:val="pr"/>
            </w:pPr>
            <w:r>
              <w:t>« » 20 года</w:t>
            </w:r>
          </w:p>
        </w:tc>
      </w:tr>
    </w:tbl>
    <w:p w14:paraId="495B62C3" w14:textId="77777777" w:rsidR="00F52259" w:rsidRDefault="00F52259" w:rsidP="00F52259">
      <w:pPr>
        <w:pStyle w:val="pj"/>
      </w:pPr>
      <w:r>
        <w:rPr>
          <w:rStyle w:val="s0"/>
        </w:rPr>
        <w:t> </w:t>
      </w:r>
    </w:p>
    <w:p w14:paraId="51E8B72B" w14:textId="77777777" w:rsidR="00F52259" w:rsidRDefault="00F52259" w:rsidP="00F52259">
      <w:pPr>
        <w:pStyle w:val="pji"/>
      </w:pPr>
      <w:r>
        <w:rPr>
          <w:rStyle w:val="s3"/>
        </w:rPr>
        <w:t xml:space="preserve">Преамбула изложена в редакции </w:t>
      </w:r>
      <w:hyperlink r:id="rId6" w:anchor="sub_id=201" w:history="1">
        <w:r>
          <w:rPr>
            <w:rStyle w:val="ad"/>
            <w:i/>
            <w:iCs/>
          </w:rPr>
          <w:t>приказа</w:t>
        </w:r>
      </w:hyperlink>
      <w:r>
        <w:rPr>
          <w:rStyle w:val="s3"/>
        </w:rPr>
        <w:t xml:space="preserve"> Министра национальной экономики РК от 20.06.22 г. № 46 (</w:t>
      </w:r>
      <w:hyperlink r:id="rId7" w:anchor="sub_id=2" w:history="1">
        <w:r>
          <w:rPr>
            <w:rStyle w:val="ad"/>
            <w:i/>
            <w:iCs/>
          </w:rPr>
          <w:t>см. стар. ред.</w:t>
        </w:r>
      </w:hyperlink>
      <w:r>
        <w:rPr>
          <w:rStyle w:val="s3"/>
        </w:rPr>
        <w:t xml:space="preserve">); </w:t>
      </w:r>
      <w:hyperlink r:id="rId8" w:anchor="sub_id=10" w:history="1">
        <w:r>
          <w:rPr>
            <w:rStyle w:val="ad"/>
            <w:i/>
            <w:iCs/>
          </w:rPr>
          <w:t>приказа</w:t>
        </w:r>
      </w:hyperlink>
      <w:r>
        <w:rPr>
          <w:rStyle w:val="s3"/>
        </w:rPr>
        <w:t xml:space="preserve"> Министра национальной экономики РК от 18.11.22 г. № 82 (введен в действие с 4 декабря 2022 г.) (</w:t>
      </w:r>
      <w:hyperlink r:id="rId9" w:anchor="sub_id=2" w:history="1">
        <w:r>
          <w:rPr>
            <w:rStyle w:val="ad"/>
            <w:i/>
            <w:iCs/>
          </w:rPr>
          <w:t>см. стар. ред.</w:t>
        </w:r>
      </w:hyperlink>
      <w:r>
        <w:rPr>
          <w:rStyle w:val="s3"/>
        </w:rPr>
        <w:t>)</w:t>
      </w:r>
    </w:p>
    <w:p w14:paraId="67C7CEC6" w14:textId="77777777" w:rsidR="00F52259" w:rsidRDefault="00F52259" w:rsidP="00F52259">
      <w:pPr>
        <w:pStyle w:val="pj"/>
      </w:pPr>
      <w:r>
        <w:rPr>
          <w:rStyle w:val="s0"/>
        </w:rPr>
        <w:t>Акционерное общество «Фонд развития предпринимательства «Даму» в лице ____________________________________, действующем на основании __________________________________________________________, именуемое в дальнейшем «финансовое агентство», с одной стороны, и Акционерное общество/Товарищество с ограниченной ответственностью, «банк/банк развития/лизинговая компания/микрофинансовая организация, осуществляющая микрофинансовую деятельность по предоставлению микрокредитов (далее - МФО) ________________________» в лице _____________________________, действующем на основании __________________________________________, именуемое в дальнейшем «банк/лизинговая компания/МФО», с другой стороны, и _______________________________________ в лице ______________________, действующем на основании ____________________, именуемый в дальнейшем «Получатель», совместно именуемые «Стороны», а по отдельности «Сторона» либо как указано выше, заключили настоящий договор субсидирования части ставки вознаграждения в рамках национального проекта по развитию предпринимательства на 2021 - 2025 годы (далее - Договор) в соответствии с:</w:t>
      </w:r>
    </w:p>
    <w:p w14:paraId="7754802E" w14:textId="77777777" w:rsidR="00F52259" w:rsidRDefault="00F52259" w:rsidP="00F52259">
      <w:pPr>
        <w:pStyle w:val="pj"/>
      </w:pPr>
      <w:hyperlink r:id="rId10" w:anchor="sub_id=100" w:history="1">
        <w:r>
          <w:rPr>
            <w:rStyle w:val="ad"/>
          </w:rPr>
          <w:t>Национальным проектом</w:t>
        </w:r>
      </w:hyperlink>
      <w:r>
        <w:rPr>
          <w:rStyle w:val="s0"/>
        </w:rPr>
        <w:t xml:space="preserve"> по развитию предпринимательства на 2021 - 2025 годы, утвержденным постановлением Правительства Республики Казахстан от 12 октября 2021 года № 728 (далее - Национальный проект); </w:t>
      </w:r>
      <w:hyperlink r:id="rId11" w:history="1">
        <w:r>
          <w:rPr>
            <w:rStyle w:val="ad"/>
          </w:rPr>
          <w:t>Правилами</w:t>
        </w:r>
      </w:hyperlink>
      <w:r>
        <w:rPr>
          <w:rStyle w:val="s0"/>
        </w:rPr>
        <w:t xml:space="preserve"> субсидирования части ставки вознаграждения в рамках национального проекта по развитию предпринимательства на 2021 - 2025 годы, утвержденными </w:t>
      </w:r>
      <w:hyperlink r:id="rId12" w:history="1">
        <w:r>
          <w:rPr>
            <w:rStyle w:val="ad"/>
          </w:rPr>
          <w:t>постановлением</w:t>
        </w:r>
      </w:hyperlink>
      <w:r>
        <w:rPr>
          <w:rStyle w:val="s0"/>
        </w:rPr>
        <w:t xml:space="preserve"> Правительства Республики Казахстан от 31 декабря 2019 года № 1060 (далее - Правила субсидирования); </w:t>
      </w:r>
      <w:hyperlink r:id="rId13" w:anchor="sub_id=100" w:history="1">
        <w:r>
          <w:rPr>
            <w:rStyle w:val="ad"/>
          </w:rPr>
          <w:t>Механизмом</w:t>
        </w:r>
      </w:hyperlink>
      <w:r>
        <w:rPr>
          <w:rStyle w:val="s0"/>
        </w:rPr>
        <w:t xml:space="preserve"> кредитования и финансового лизинга приоритетных проектов, утвержденным постановлением Правительства Республики Казахстан от 11 декабря 2018 года № 820 «О некоторых вопросах обеспечения долгосрочной тенговой ликвидности для решения задачи доступного кредитования» (далее - Механизм); протоколом № от «___» 20__ года заседания уполномоченного органа финансового агентства</w:t>
      </w:r>
      <w:r>
        <w:t>.</w:t>
      </w:r>
    </w:p>
    <w:p w14:paraId="7FC66762" w14:textId="77777777" w:rsidR="00F52259" w:rsidRDefault="00F52259" w:rsidP="00F52259">
      <w:pPr>
        <w:pStyle w:val="pj"/>
      </w:pPr>
      <w:r>
        <w:t> </w:t>
      </w:r>
    </w:p>
    <w:p w14:paraId="79791269" w14:textId="77777777" w:rsidR="00F52259" w:rsidRDefault="00F52259" w:rsidP="00F52259">
      <w:pPr>
        <w:pStyle w:val="pc"/>
      </w:pPr>
      <w:r>
        <w:rPr>
          <w:rStyle w:val="s1"/>
        </w:rPr>
        <w:t> </w:t>
      </w:r>
    </w:p>
    <w:p w14:paraId="34C43111" w14:textId="77777777" w:rsidR="00F52259" w:rsidRDefault="00F52259" w:rsidP="00F52259">
      <w:pPr>
        <w:pStyle w:val="pc"/>
      </w:pPr>
      <w:r>
        <w:rPr>
          <w:rStyle w:val="s1"/>
        </w:rPr>
        <w:t>1. Термины и определения</w:t>
      </w:r>
    </w:p>
    <w:p w14:paraId="659B3ACE" w14:textId="77777777" w:rsidR="00F52259" w:rsidRDefault="00F52259" w:rsidP="00F52259">
      <w:pPr>
        <w:pStyle w:val="pj"/>
      </w:pPr>
      <w:r>
        <w:rPr>
          <w:rStyle w:val="s0"/>
        </w:rPr>
        <w:t> </w:t>
      </w:r>
    </w:p>
    <w:p w14:paraId="0F2BE4AE" w14:textId="77777777" w:rsidR="00F52259" w:rsidRDefault="00F52259" w:rsidP="00F52259">
      <w:pPr>
        <w:pStyle w:val="pji"/>
      </w:pPr>
      <w:r>
        <w:rPr>
          <w:rStyle w:val="s3"/>
        </w:rPr>
        <w:lastRenderedPageBreak/>
        <w:t xml:space="preserve">Пункт 1 изложен в редакции </w:t>
      </w:r>
      <w:hyperlink r:id="rId14" w:anchor="sub_id=22" w:history="1">
        <w:r>
          <w:rPr>
            <w:rStyle w:val="ad"/>
            <w:i/>
            <w:iCs/>
          </w:rPr>
          <w:t>приказа</w:t>
        </w:r>
      </w:hyperlink>
      <w:r>
        <w:rPr>
          <w:rStyle w:val="s3"/>
        </w:rPr>
        <w:t xml:space="preserve"> Министра национальной экономики РК от 20.06.22 г. № 46 (</w:t>
      </w:r>
      <w:hyperlink r:id="rId15" w:anchor="sub_id=201" w:history="1">
        <w:r>
          <w:rPr>
            <w:rStyle w:val="ad"/>
            <w:i/>
            <w:iCs/>
          </w:rPr>
          <w:t>см. стар. ред.</w:t>
        </w:r>
      </w:hyperlink>
      <w:r>
        <w:rPr>
          <w:rStyle w:val="s3"/>
        </w:rPr>
        <w:t xml:space="preserve">); </w:t>
      </w:r>
      <w:hyperlink r:id="rId16" w:anchor="sub_id=102" w:history="1">
        <w:r>
          <w:rPr>
            <w:rStyle w:val="ad"/>
            <w:i/>
            <w:iCs/>
          </w:rPr>
          <w:t>приказа</w:t>
        </w:r>
      </w:hyperlink>
      <w:r>
        <w:rPr>
          <w:rStyle w:val="s3"/>
        </w:rPr>
        <w:t xml:space="preserve"> Министра национальной экономики РК от 18.11.22 г. № 82 (введен в действие с 4 декабря 2022 г.) (</w:t>
      </w:r>
      <w:hyperlink r:id="rId17" w:anchor="sub_id=201" w:history="1">
        <w:r>
          <w:rPr>
            <w:rStyle w:val="ad"/>
            <w:i/>
            <w:iCs/>
          </w:rPr>
          <w:t>см. стар. ред.</w:t>
        </w:r>
      </w:hyperlink>
      <w:r>
        <w:rPr>
          <w:rStyle w:val="s3"/>
        </w:rPr>
        <w:t>)</w:t>
      </w:r>
    </w:p>
    <w:p w14:paraId="21F093A5" w14:textId="77777777" w:rsidR="00F52259" w:rsidRDefault="00F52259" w:rsidP="00F52259">
      <w:pPr>
        <w:pStyle w:val="pj"/>
      </w:pPr>
      <w:r>
        <w:t xml:space="preserve">1. </w:t>
      </w:r>
      <w:r>
        <w:rPr>
          <w:rStyle w:val="s0"/>
        </w:rPr>
        <w:t>В настоящем Договоре используются следующие основные термины и определения:</w:t>
      </w:r>
    </w:p>
    <w:p w14:paraId="255CEFC5" w14:textId="77777777" w:rsidR="00F52259" w:rsidRDefault="00F52259" w:rsidP="00F52259">
      <w:pPr>
        <w:pStyle w:val="pj"/>
      </w:pPr>
      <w:r>
        <w:rPr>
          <w:rStyle w:val="s0"/>
        </w:rPr>
        <w:t xml:space="preserve">1) приоритетные сектора экономики в рамках </w:t>
      </w:r>
      <w:hyperlink r:id="rId18" w:anchor="sub_id=100" w:history="1">
        <w:r>
          <w:rPr>
            <w:rStyle w:val="ad"/>
          </w:rPr>
          <w:t>Правил субсидирования</w:t>
        </w:r>
      </w:hyperlink>
      <w:r>
        <w:rPr>
          <w:rStyle w:val="s0"/>
        </w:rPr>
        <w:t>/</w:t>
      </w:r>
      <w:hyperlink r:id="rId19" w:anchor="sub_id=100" w:history="1">
        <w:r>
          <w:rPr>
            <w:rStyle w:val="ad"/>
          </w:rPr>
          <w:t>Механизма</w:t>
        </w:r>
      </w:hyperlink>
      <w:r>
        <w:rPr>
          <w:rStyle w:val="s0"/>
        </w:rPr>
        <w:t xml:space="preserve"> - приоритетные сектора экономики в соответствии с общим классификатором видов экономической деятельности (далее - ОКЭД);</w:t>
      </w:r>
    </w:p>
    <w:p w14:paraId="79670F56" w14:textId="77777777" w:rsidR="00F52259" w:rsidRDefault="00F52259" w:rsidP="00F52259">
      <w:pPr>
        <w:pStyle w:val="pj"/>
      </w:pPr>
      <w:r>
        <w:rPr>
          <w:rStyle w:val="s0"/>
        </w:rPr>
        <w:t>2) банк - банк второго уровня в рамках реализации Правил субсидирования/Механизма;</w:t>
      </w:r>
    </w:p>
    <w:p w14:paraId="01C44DFB" w14:textId="77777777" w:rsidR="00F52259" w:rsidRDefault="00F52259" w:rsidP="00F52259">
      <w:pPr>
        <w:pStyle w:val="pj"/>
      </w:pPr>
      <w:r>
        <w:rPr>
          <w:rStyle w:val="s0"/>
        </w:rPr>
        <w:t>3) банк развития (далее - банк) - акционерное общество «Банк Развития Казахстана» и (или) его аффилированная лизинговая компания;</w:t>
      </w:r>
    </w:p>
    <w:p w14:paraId="62F053D9" w14:textId="77777777" w:rsidR="00F52259" w:rsidRDefault="00F52259" w:rsidP="00F52259">
      <w:pPr>
        <w:pStyle w:val="pj"/>
      </w:pPr>
      <w:r>
        <w:rPr>
          <w:rStyle w:val="s0"/>
        </w:rPr>
        <w:t>4) банк-платежный агент - уполномоченный банк лизинговой компании/МФО, который согласован с финансовым агентством и осуществляет функции по ведению специального счета лизинговой компании/МФО, предназначенного для перечисления и списания субсидий по проектам;</w:t>
      </w:r>
    </w:p>
    <w:p w14:paraId="38CD987B" w14:textId="77777777" w:rsidR="00F52259" w:rsidRDefault="00F52259" w:rsidP="00F52259">
      <w:pPr>
        <w:pStyle w:val="pj"/>
      </w:pPr>
      <w:r>
        <w:rPr>
          <w:rStyle w:val="s0"/>
        </w:rPr>
        <w:t>5) «зеленые» проекты - определенные на основе утвержденной классификации (таксономии) проекты, направленные на повышение эффективности использования существующих природных ресурсов, снижение уровня негативного воздействия на окружающую среду, повышение энергоэффективности, энергосбережения, смягчение последствий изменения климата и адаптацию к изменению климата, согласно экологическому законодательству Республики Казахстан;</w:t>
      </w:r>
    </w:p>
    <w:p w14:paraId="425F7FB3" w14:textId="77777777" w:rsidR="00F52259" w:rsidRDefault="00F52259" w:rsidP="00F52259">
      <w:pPr>
        <w:pStyle w:val="pj"/>
      </w:pPr>
      <w:r>
        <w:rPr>
          <w:rStyle w:val="s0"/>
        </w:rPr>
        <w:t xml:space="preserve">6) «зеленая» таксономия - классификация «зеленых» проектов, подлежащих финансированию через «зеленые» облигации и «зеленые» кредиты, утвержденная </w:t>
      </w:r>
      <w:hyperlink r:id="rId20" w:history="1">
        <w:r>
          <w:rPr>
            <w:rStyle w:val="ad"/>
          </w:rPr>
          <w:t>постановлением</w:t>
        </w:r>
      </w:hyperlink>
      <w:r>
        <w:rPr>
          <w:rStyle w:val="s0"/>
        </w:rPr>
        <w:t xml:space="preserve"> Правительства Республики Казахстан от 31 декабря 2021 года № 996 «Об утверждении классификации (таксономии) «зеленых» проектов, подлежащих финансированию через «зеленые» облигации и «зеленые» кредиты»;</w:t>
      </w:r>
    </w:p>
    <w:p w14:paraId="64B2C7C6" w14:textId="77777777" w:rsidR="00F52259" w:rsidRDefault="00F52259" w:rsidP="00F52259">
      <w:pPr>
        <w:pStyle w:val="pj"/>
      </w:pPr>
      <w:r>
        <w:rPr>
          <w:rStyle w:val="s0"/>
        </w:rPr>
        <w:t>7) уполномоченный орган финансового агентства - постоянно действующий коллегиальный орган акционерного общества «Фонд развития предпринимательства «Даму», осуществляющий свою деятельность в пределах полномочий, предоставленных ему внутренними актами по рассмотрению и принятию решения о возможности/невозможности и прекращении/возобновлении субсидирования проекта Получателя;</w:t>
      </w:r>
    </w:p>
    <w:p w14:paraId="39A6D74A" w14:textId="77777777" w:rsidR="00F52259" w:rsidRDefault="00F52259" w:rsidP="00F52259">
      <w:pPr>
        <w:pStyle w:val="pj"/>
      </w:pPr>
      <w:r>
        <w:rPr>
          <w:rStyle w:val="s0"/>
        </w:rPr>
        <w:t>8) договор финансового лизинга - письменное соглашение, заключенное между лизинговой компанией/банком и предпринимателем, по условиям которого лизинговая компания/банк предоставляет предпринимателю финансовый лизинг;</w:t>
      </w:r>
    </w:p>
    <w:p w14:paraId="509DFBFC" w14:textId="77777777" w:rsidR="00F52259" w:rsidRDefault="00F52259" w:rsidP="00F52259">
      <w:pPr>
        <w:pStyle w:val="pj"/>
      </w:pPr>
      <w:r>
        <w:rPr>
          <w:rStyle w:val="s0"/>
        </w:rPr>
        <w:t xml:space="preserve">9) микрокредит - деньги, предоставляемые МФО, заемщику в национальной валюте Республики Казахстан в размере и порядке, определенных </w:t>
      </w:r>
      <w:hyperlink r:id="rId21" w:history="1">
        <w:r>
          <w:rPr>
            <w:rStyle w:val="ad"/>
          </w:rPr>
          <w:t>Законом</w:t>
        </w:r>
      </w:hyperlink>
      <w:r>
        <w:rPr>
          <w:rStyle w:val="s0"/>
        </w:rPr>
        <w:t xml:space="preserve"> Республики Казахстан «О микрофинансовой деятельности», на условиях платности, срочности и возвратности;</w:t>
      </w:r>
    </w:p>
    <w:p w14:paraId="57D8E509" w14:textId="77777777" w:rsidR="00F52259" w:rsidRDefault="00F52259" w:rsidP="00F52259">
      <w:pPr>
        <w:pStyle w:val="pj"/>
      </w:pPr>
      <w:r>
        <w:rPr>
          <w:rStyle w:val="s0"/>
        </w:rPr>
        <w:t>10) договор по микрокредиту - договор о предоставлении микрокредита в соответствии с которым МФО предоставляет заемщику микрокредит;</w:t>
      </w:r>
    </w:p>
    <w:p w14:paraId="36D77917" w14:textId="77777777" w:rsidR="00F52259" w:rsidRDefault="00F52259" w:rsidP="00F52259">
      <w:pPr>
        <w:pStyle w:val="pj"/>
      </w:pPr>
      <w:r>
        <w:rPr>
          <w:rStyle w:val="s0"/>
        </w:rPr>
        <w:t>11) микрофинансовая организация - организация, осуществляющая микрофинансовую деятельность по предоставлению микрокредитов;</w:t>
      </w:r>
    </w:p>
    <w:p w14:paraId="034D33A3" w14:textId="77777777" w:rsidR="00F52259" w:rsidRDefault="00F52259" w:rsidP="00F52259">
      <w:pPr>
        <w:pStyle w:val="pj"/>
      </w:pPr>
      <w:r>
        <w:rPr>
          <w:rStyle w:val="s0"/>
        </w:rPr>
        <w:t>12) договор субсидирования - трехстороннее письменное соглашение, заключенное между финансовым агентством, банком/лизинговой компанией/МФО и предпринимателем, по условиям которого финансовое агентство частично субсидирует ставку вознаграждения по кредиту/микрокредиту/лизингу предпринимателя, выданному банком/лизинговой компанией/МФО;</w:t>
      </w:r>
    </w:p>
    <w:p w14:paraId="43C2A43E" w14:textId="77777777" w:rsidR="00F52259" w:rsidRDefault="00F52259" w:rsidP="00F52259">
      <w:pPr>
        <w:pStyle w:val="pj"/>
      </w:pPr>
      <w:r>
        <w:rPr>
          <w:rStyle w:val="s0"/>
        </w:rPr>
        <w:t>13) субсидии - периодические выплаты на безвозмездной и безвозвратной основе, выплачиваемые финансовым агентством банку/лизинговой компании/ МФО, в рамках субсидирования предпринимателей на основании договоров субсидирования;</w:t>
      </w:r>
    </w:p>
    <w:p w14:paraId="1D23C8ED" w14:textId="77777777" w:rsidR="00F52259" w:rsidRDefault="00F52259" w:rsidP="00F52259">
      <w:pPr>
        <w:pStyle w:val="pj"/>
      </w:pPr>
      <w:r>
        <w:rPr>
          <w:rStyle w:val="s0"/>
        </w:rPr>
        <w:t xml:space="preserve">14) субсидирование - форма государственной финансовой поддержки предпринимателей, используемая для частичного возмещения расходов, уплачиваемых предпринимателем банку/лизинговой компании/МФО, в качестве вознаграждения по </w:t>
      </w:r>
      <w:r>
        <w:rPr>
          <w:rStyle w:val="s0"/>
        </w:rPr>
        <w:lastRenderedPageBreak/>
        <w:t>кредитам/микрокредиту/лизингу в обмен на выполнение в будущем определенных условий, относящихся к операционной деятельности предпринимателя</w:t>
      </w:r>
      <w:r>
        <w:t>.</w:t>
      </w:r>
    </w:p>
    <w:p w14:paraId="00DFF3E2" w14:textId="77777777" w:rsidR="00F52259" w:rsidRDefault="00F52259" w:rsidP="00F52259">
      <w:pPr>
        <w:pStyle w:val="pc"/>
      </w:pPr>
      <w:r>
        <w:rPr>
          <w:rStyle w:val="s1"/>
        </w:rPr>
        <w:t> </w:t>
      </w:r>
    </w:p>
    <w:p w14:paraId="2A9BD907" w14:textId="77777777" w:rsidR="00F52259" w:rsidRDefault="00F52259" w:rsidP="00F52259">
      <w:pPr>
        <w:pStyle w:val="pc"/>
      </w:pPr>
      <w:r>
        <w:t> </w:t>
      </w:r>
    </w:p>
    <w:p w14:paraId="37E1B6AA" w14:textId="77777777" w:rsidR="00F52259" w:rsidRDefault="00F52259" w:rsidP="00F52259">
      <w:pPr>
        <w:pStyle w:val="pc"/>
      </w:pPr>
      <w:r>
        <w:rPr>
          <w:rStyle w:val="s1"/>
        </w:rPr>
        <w:t>2. Предмет Договора</w:t>
      </w:r>
    </w:p>
    <w:p w14:paraId="692963EC" w14:textId="77777777" w:rsidR="00F52259" w:rsidRDefault="00F52259" w:rsidP="00F52259">
      <w:pPr>
        <w:pStyle w:val="pc"/>
      </w:pPr>
      <w:r>
        <w:rPr>
          <w:rStyle w:val="s1"/>
        </w:rPr>
        <w:t> </w:t>
      </w:r>
    </w:p>
    <w:p w14:paraId="73EB33E4" w14:textId="77777777" w:rsidR="00F52259" w:rsidRDefault="00F52259" w:rsidP="00F52259">
      <w:pPr>
        <w:pStyle w:val="pji"/>
      </w:pPr>
      <w:r>
        <w:rPr>
          <w:rStyle w:val="s3"/>
        </w:rPr>
        <w:t xml:space="preserve">Пункт 2 изложен в редакции </w:t>
      </w:r>
      <w:hyperlink r:id="rId22" w:history="1">
        <w:r>
          <w:rPr>
            <w:rStyle w:val="ad"/>
            <w:i/>
            <w:iCs/>
          </w:rPr>
          <w:t>приказа</w:t>
        </w:r>
      </w:hyperlink>
      <w:r>
        <w:rPr>
          <w:rStyle w:val="s3"/>
        </w:rPr>
        <w:t xml:space="preserve"> Министра национальной экономики РК от 13.07.20 г. № 54 (</w:t>
      </w:r>
      <w:hyperlink r:id="rId23" w:anchor="sub_id=202" w:history="1">
        <w:r>
          <w:rPr>
            <w:rStyle w:val="ad"/>
            <w:i/>
            <w:iCs/>
          </w:rPr>
          <w:t>см. стар. ред.</w:t>
        </w:r>
      </w:hyperlink>
      <w:r>
        <w:rPr>
          <w:rStyle w:val="s3"/>
        </w:rPr>
        <w:t xml:space="preserve">); </w:t>
      </w:r>
      <w:hyperlink r:id="rId24" w:anchor="sub_id=22" w:history="1">
        <w:r>
          <w:rPr>
            <w:rStyle w:val="ad"/>
            <w:i/>
            <w:iCs/>
          </w:rPr>
          <w:t>приказа</w:t>
        </w:r>
      </w:hyperlink>
      <w:r>
        <w:rPr>
          <w:rStyle w:val="s3"/>
        </w:rPr>
        <w:t xml:space="preserve"> Министра национальной экономики РК от 20.06.22 г. № 46 (</w:t>
      </w:r>
      <w:hyperlink r:id="rId25" w:anchor="sub_id=202" w:history="1">
        <w:r>
          <w:rPr>
            <w:rStyle w:val="ad"/>
            <w:i/>
            <w:iCs/>
          </w:rPr>
          <w:t>см. стар. ред.</w:t>
        </w:r>
      </w:hyperlink>
      <w:r>
        <w:rPr>
          <w:rStyle w:val="s3"/>
        </w:rPr>
        <w:t xml:space="preserve">); </w:t>
      </w:r>
      <w:hyperlink r:id="rId26" w:anchor="sub_id=102" w:history="1">
        <w:r>
          <w:rPr>
            <w:rStyle w:val="ad"/>
            <w:i/>
            <w:iCs/>
          </w:rPr>
          <w:t>приказа</w:t>
        </w:r>
      </w:hyperlink>
      <w:r>
        <w:rPr>
          <w:rStyle w:val="s3"/>
        </w:rPr>
        <w:t xml:space="preserve"> Министра национальной экономики РК от 18.11.22 г. № 82 (введен в действие с 4 декабря 2022 г.) (</w:t>
      </w:r>
      <w:hyperlink r:id="rId27" w:anchor="sub_id=202" w:history="1">
        <w:r>
          <w:rPr>
            <w:rStyle w:val="ad"/>
            <w:i/>
            <w:iCs/>
          </w:rPr>
          <w:t>см. стар. ред.</w:t>
        </w:r>
      </w:hyperlink>
      <w:r>
        <w:rPr>
          <w:rStyle w:val="s3"/>
        </w:rPr>
        <w:t>)</w:t>
      </w:r>
    </w:p>
    <w:p w14:paraId="2132A5E5" w14:textId="77777777" w:rsidR="00F52259" w:rsidRDefault="00F52259" w:rsidP="00F52259">
      <w:pPr>
        <w:pStyle w:val="pj"/>
      </w:pPr>
      <w:r>
        <w:t xml:space="preserve">2. </w:t>
      </w:r>
      <w:r>
        <w:rPr>
          <w:rStyle w:val="s0"/>
        </w:rPr>
        <w:t>По условиям настоящего Договора финансовое агентство осуществляет субсидирование части ставки вознаграждения Получателя по кредиту/микрокредиту/лизингу, полученному в ______________ (наименование финансовой организации) на следующих условиях:</w:t>
      </w:r>
    </w:p>
    <w:p w14:paraId="2F13039B" w14:textId="77777777" w:rsidR="00F52259" w:rsidRDefault="00F52259" w:rsidP="00F52259">
      <w:pPr>
        <w:pStyle w:val="pj"/>
      </w:pPr>
      <w:r>
        <w:rPr>
          <w:rStyle w:val="s0"/>
        </w:rPr>
        <w:t> </w:t>
      </w:r>
    </w:p>
    <w:tbl>
      <w:tblPr>
        <w:tblW w:w="5000" w:type="pct"/>
        <w:tblCellMar>
          <w:left w:w="0" w:type="dxa"/>
          <w:right w:w="0" w:type="dxa"/>
        </w:tblCellMar>
        <w:tblLook w:val="04A0" w:firstRow="1" w:lastRow="0" w:firstColumn="1" w:lastColumn="0" w:noHBand="0" w:noVBand="1"/>
      </w:tblPr>
      <w:tblGrid>
        <w:gridCol w:w="7354"/>
        <w:gridCol w:w="1981"/>
      </w:tblGrid>
      <w:tr w:rsidR="00F52259" w14:paraId="76DCE5A7" w14:textId="77777777" w:rsidTr="001679C1">
        <w:tc>
          <w:tcPr>
            <w:tcW w:w="39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77E1ABE" w14:textId="77777777" w:rsidR="00F52259" w:rsidRDefault="00F52259" w:rsidP="001679C1">
            <w:pPr>
              <w:pStyle w:val="p"/>
            </w:pPr>
            <w:r>
              <w:rPr>
                <w:rStyle w:val="s0"/>
              </w:rPr>
              <w:t>Договор банковского займа/договор по микрокредиту/договор финансового лизинга</w:t>
            </w:r>
          </w:p>
        </w:tc>
        <w:tc>
          <w:tcPr>
            <w:tcW w:w="10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D49ECD" w14:textId="77777777" w:rsidR="00F52259" w:rsidRDefault="00F52259" w:rsidP="001679C1">
            <w:pPr>
              <w:pStyle w:val="p"/>
            </w:pPr>
            <w:r>
              <w:rPr>
                <w:rStyle w:val="s0"/>
              </w:rPr>
              <w:t>№ от «__» 20___ года</w:t>
            </w:r>
          </w:p>
        </w:tc>
      </w:tr>
      <w:tr w:rsidR="00F52259" w14:paraId="7F35728A" w14:textId="77777777" w:rsidTr="001679C1">
        <w:tc>
          <w:tcPr>
            <w:tcW w:w="3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6326F1" w14:textId="77777777" w:rsidR="00F52259" w:rsidRDefault="00F52259" w:rsidP="001679C1">
            <w:pPr>
              <w:pStyle w:val="p"/>
            </w:pPr>
            <w:r>
              <w:rPr>
                <w:rStyle w:val="s0"/>
              </w:rPr>
              <w:t>Целевое назначение</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14:paraId="5DD994FC" w14:textId="77777777" w:rsidR="00F52259" w:rsidRDefault="00F52259" w:rsidP="001679C1">
            <w:pPr>
              <w:rPr>
                <w:rFonts w:eastAsia="Times New Roman"/>
              </w:rPr>
            </w:pPr>
          </w:p>
        </w:tc>
      </w:tr>
      <w:tr w:rsidR="00F52259" w14:paraId="771EB6E9" w14:textId="77777777" w:rsidTr="001679C1">
        <w:tc>
          <w:tcPr>
            <w:tcW w:w="3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782705" w14:textId="77777777" w:rsidR="00F52259" w:rsidRDefault="00F52259" w:rsidP="001679C1">
            <w:pPr>
              <w:pStyle w:val="p"/>
            </w:pPr>
            <w:r>
              <w:rPr>
                <w:rStyle w:val="s0"/>
              </w:rPr>
              <w:t>В случае кредита для целей реализации «зеленых» проектов:</w:t>
            </w:r>
          </w:p>
          <w:p w14:paraId="5C7DD3A4" w14:textId="77777777" w:rsidR="00F52259" w:rsidRDefault="00F52259" w:rsidP="001679C1">
            <w:pPr>
              <w:pStyle w:val="p"/>
            </w:pPr>
            <w:r>
              <w:rPr>
                <w:rStyle w:val="s0"/>
              </w:rPr>
              <w:t>категория/и «зеленой» таксономии, к которой/ым относится «зеленый» проект</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14:paraId="622D18D6" w14:textId="77777777" w:rsidR="00F52259" w:rsidRDefault="00F52259" w:rsidP="001679C1">
            <w:pPr>
              <w:rPr>
                <w:rFonts w:eastAsia="Times New Roman"/>
              </w:rPr>
            </w:pPr>
          </w:p>
        </w:tc>
      </w:tr>
      <w:tr w:rsidR="00F52259" w14:paraId="3C4AA9E6" w14:textId="77777777" w:rsidTr="001679C1">
        <w:tc>
          <w:tcPr>
            <w:tcW w:w="3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5BFB6F" w14:textId="77777777" w:rsidR="00F52259" w:rsidRDefault="00F52259" w:rsidP="001679C1">
            <w:pPr>
              <w:pStyle w:val="p"/>
            </w:pPr>
            <w:r>
              <w:rPr>
                <w:rStyle w:val="s0"/>
              </w:rPr>
              <w:t>Сумма кредита/микрокредита/лизинга на дату начала срока субсидирования</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14:paraId="13C9B5A8" w14:textId="77777777" w:rsidR="00F52259" w:rsidRDefault="00F52259" w:rsidP="001679C1">
            <w:pPr>
              <w:rPr>
                <w:rFonts w:eastAsia="Times New Roman"/>
              </w:rPr>
            </w:pPr>
          </w:p>
        </w:tc>
      </w:tr>
      <w:tr w:rsidR="00F52259" w14:paraId="795909D9" w14:textId="77777777" w:rsidTr="001679C1">
        <w:tc>
          <w:tcPr>
            <w:tcW w:w="3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64BB6B" w14:textId="77777777" w:rsidR="00F52259" w:rsidRDefault="00F52259" w:rsidP="001679C1">
            <w:pPr>
              <w:pStyle w:val="p"/>
            </w:pPr>
            <w:r>
              <w:rPr>
                <w:rStyle w:val="s0"/>
              </w:rPr>
              <w:t>Валюта кредита/микрокредита/лизинга финансирования</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14:paraId="0E76A9B4" w14:textId="77777777" w:rsidR="00F52259" w:rsidRDefault="00F52259" w:rsidP="001679C1">
            <w:pPr>
              <w:rPr>
                <w:rFonts w:eastAsia="Times New Roman"/>
              </w:rPr>
            </w:pPr>
          </w:p>
        </w:tc>
      </w:tr>
      <w:tr w:rsidR="00F52259" w14:paraId="0BF75F1D" w14:textId="77777777" w:rsidTr="001679C1">
        <w:tc>
          <w:tcPr>
            <w:tcW w:w="3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DBB128" w14:textId="77777777" w:rsidR="00F52259" w:rsidRDefault="00F52259" w:rsidP="001679C1">
            <w:pPr>
              <w:pStyle w:val="p"/>
            </w:pPr>
            <w:r>
              <w:rPr>
                <w:rStyle w:val="s0"/>
              </w:rPr>
              <w:t>Ставка вознаграждения</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14:paraId="722837F3" w14:textId="77777777" w:rsidR="00F52259" w:rsidRDefault="00F52259" w:rsidP="001679C1">
            <w:pPr>
              <w:rPr>
                <w:rFonts w:eastAsia="Times New Roman"/>
              </w:rPr>
            </w:pPr>
          </w:p>
        </w:tc>
      </w:tr>
      <w:tr w:rsidR="00F52259" w14:paraId="05E1818D" w14:textId="77777777" w:rsidTr="001679C1">
        <w:tc>
          <w:tcPr>
            <w:tcW w:w="3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089C80" w14:textId="77777777" w:rsidR="00F52259" w:rsidRDefault="00F52259" w:rsidP="001679C1">
            <w:pPr>
              <w:pStyle w:val="p"/>
            </w:pPr>
            <w:r>
              <w:rPr>
                <w:rStyle w:val="s0"/>
              </w:rPr>
              <w:t>Срок кредита/микрокредита/ лизинга</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14:paraId="6168A07B" w14:textId="77777777" w:rsidR="00F52259" w:rsidRDefault="00F52259" w:rsidP="001679C1">
            <w:pPr>
              <w:rPr>
                <w:rFonts w:eastAsia="Times New Roman"/>
              </w:rPr>
            </w:pPr>
          </w:p>
        </w:tc>
      </w:tr>
      <w:tr w:rsidR="00F52259" w14:paraId="493F99F1" w14:textId="77777777" w:rsidTr="001679C1">
        <w:tc>
          <w:tcPr>
            <w:tcW w:w="3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33C328" w14:textId="77777777" w:rsidR="00F52259" w:rsidRDefault="00F52259" w:rsidP="001679C1">
            <w:pPr>
              <w:pStyle w:val="p"/>
            </w:pPr>
            <w:r>
              <w:rPr>
                <w:rStyle w:val="s0"/>
              </w:rPr>
              <w:t>Особые условия</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14:paraId="57D2B391" w14:textId="77777777" w:rsidR="00F52259" w:rsidRDefault="00F52259" w:rsidP="001679C1">
            <w:pPr>
              <w:rPr>
                <w:rFonts w:eastAsia="Times New Roman"/>
              </w:rPr>
            </w:pPr>
          </w:p>
        </w:tc>
      </w:tr>
    </w:tbl>
    <w:p w14:paraId="28018B58" w14:textId="77777777" w:rsidR="00F52259" w:rsidRDefault="00F52259" w:rsidP="00F52259">
      <w:pPr>
        <w:pStyle w:val="pj"/>
      </w:pPr>
      <w:r>
        <w:t> </w:t>
      </w:r>
    </w:p>
    <w:p w14:paraId="5E4B6BCF" w14:textId="77777777" w:rsidR="00F52259" w:rsidRDefault="00F52259" w:rsidP="00F52259">
      <w:pPr>
        <w:pStyle w:val="pj"/>
      </w:pPr>
      <w:r>
        <w:rPr>
          <w:rStyle w:val="s0"/>
        </w:rPr>
        <w:t xml:space="preserve">3. Субсидирование производится за счет средств республиканского и местного бюджетов в соответствии с </w:t>
      </w:r>
      <w:hyperlink r:id="rId28" w:history="1">
        <w:r>
          <w:rPr>
            <w:rStyle w:val="ad"/>
          </w:rPr>
          <w:t>Правилами</w:t>
        </w:r>
      </w:hyperlink>
      <w:r>
        <w:rPr>
          <w:rStyle w:val="s0"/>
        </w:rPr>
        <w:t xml:space="preserve"> субсидирования.</w:t>
      </w:r>
    </w:p>
    <w:p w14:paraId="0E73D0EC" w14:textId="77777777" w:rsidR="00F52259" w:rsidRDefault="00F52259" w:rsidP="00F52259">
      <w:pPr>
        <w:pStyle w:val="pji"/>
      </w:pPr>
      <w:r>
        <w:rPr>
          <w:rStyle w:val="s3"/>
        </w:rPr>
        <w:t xml:space="preserve">Пункт 4 изложен в редакции </w:t>
      </w:r>
      <w:hyperlink r:id="rId29" w:anchor="sub_id=4" w:history="1">
        <w:r>
          <w:rPr>
            <w:rStyle w:val="ad"/>
            <w:i/>
            <w:iCs/>
          </w:rPr>
          <w:t>приказа</w:t>
        </w:r>
      </w:hyperlink>
      <w:r>
        <w:rPr>
          <w:rStyle w:val="s3"/>
        </w:rPr>
        <w:t xml:space="preserve"> Министра национальной экономики РК от 18.11.22 г. № 82 (введен в действие с 4 декабря 2022 г.) (</w:t>
      </w:r>
      <w:hyperlink r:id="rId30" w:anchor="sub_id=204" w:history="1">
        <w:r>
          <w:rPr>
            <w:rStyle w:val="ad"/>
            <w:i/>
            <w:iCs/>
          </w:rPr>
          <w:t>см. стар. ред.</w:t>
        </w:r>
      </w:hyperlink>
      <w:r>
        <w:rPr>
          <w:rStyle w:val="s3"/>
        </w:rPr>
        <w:t>)</w:t>
      </w:r>
    </w:p>
    <w:p w14:paraId="0C22B6B8" w14:textId="77777777" w:rsidR="00F52259" w:rsidRDefault="00F52259" w:rsidP="00F52259">
      <w:pPr>
        <w:pStyle w:val="pj"/>
      </w:pPr>
      <w:r>
        <w:rPr>
          <w:rStyle w:val="s0"/>
        </w:rPr>
        <w:t>4. Банк/лизинговая компания/МФО после заключения настоящего Договора предоставляет финансовому агентству договор банковского займа/договор по микрокредиту/договор финансового лизинга с приложением графика погашения, заключенный с Получателем (копия заверенная подписью должностного лица и печатью (при наличии) банка/лизинговой компании/МФО).</w:t>
      </w:r>
    </w:p>
    <w:p w14:paraId="2AC8612D" w14:textId="77777777" w:rsidR="00F52259" w:rsidRDefault="00F52259" w:rsidP="00F52259">
      <w:pPr>
        <w:pStyle w:val="pji"/>
      </w:pPr>
      <w:r>
        <w:rPr>
          <w:rStyle w:val="s3"/>
        </w:rPr>
        <w:t xml:space="preserve">Пункт 5 изложен в редакции </w:t>
      </w:r>
      <w:hyperlink r:id="rId31" w:anchor="sub_id=22" w:history="1">
        <w:r>
          <w:rPr>
            <w:rStyle w:val="ad"/>
            <w:i/>
            <w:iCs/>
          </w:rPr>
          <w:t>приказа</w:t>
        </w:r>
      </w:hyperlink>
      <w:r>
        <w:rPr>
          <w:rStyle w:val="s3"/>
        </w:rPr>
        <w:t xml:space="preserve"> Министра национальной экономики РК от 20.06.22 г. № 46 (</w:t>
      </w:r>
      <w:hyperlink r:id="rId32" w:anchor="sub_id=202" w:history="1">
        <w:r>
          <w:rPr>
            <w:rStyle w:val="ad"/>
            <w:i/>
            <w:iCs/>
          </w:rPr>
          <w:t>см. стар. ред.</w:t>
        </w:r>
      </w:hyperlink>
      <w:r>
        <w:rPr>
          <w:rStyle w:val="s3"/>
        </w:rPr>
        <w:t>)</w:t>
      </w:r>
    </w:p>
    <w:p w14:paraId="6444B4E4" w14:textId="77777777" w:rsidR="00F52259" w:rsidRDefault="00F52259" w:rsidP="00F52259">
      <w:pPr>
        <w:pStyle w:val="pj"/>
      </w:pPr>
      <w:r>
        <w:t xml:space="preserve">5. Субсидирование осуществляется в рамках _____________ направления «______________________» (наименование направления) </w:t>
      </w:r>
      <w:hyperlink r:id="rId33" w:history="1">
        <w:r>
          <w:rPr>
            <w:rStyle w:val="ad"/>
          </w:rPr>
          <w:t>Правил субсидирования/Механизма</w:t>
        </w:r>
      </w:hyperlink>
      <w:r>
        <w:rPr>
          <w:rStyle w:val="s2"/>
        </w:rPr>
        <w:t>.</w:t>
      </w:r>
    </w:p>
    <w:p w14:paraId="3ADC7BD9" w14:textId="77777777" w:rsidR="00F52259" w:rsidRDefault="00F52259" w:rsidP="00F52259">
      <w:pPr>
        <w:pStyle w:val="pji"/>
      </w:pPr>
      <w:r>
        <w:rPr>
          <w:rStyle w:val="s3"/>
        </w:rPr>
        <w:t xml:space="preserve">Пункт 6 изложен в редакции </w:t>
      </w:r>
      <w:hyperlink r:id="rId34" w:anchor="sub_id=6" w:history="1">
        <w:r>
          <w:rPr>
            <w:rStyle w:val="ad"/>
            <w:i/>
            <w:iCs/>
          </w:rPr>
          <w:t>приказа</w:t>
        </w:r>
      </w:hyperlink>
      <w:r>
        <w:rPr>
          <w:rStyle w:val="s3"/>
        </w:rPr>
        <w:t xml:space="preserve"> Министра национальной экономики РК от 18.11.22 г. № 82 (введен в действие с 4 декабря 2022 г.) (</w:t>
      </w:r>
      <w:hyperlink r:id="rId35" w:anchor="sub_id=206" w:history="1">
        <w:r>
          <w:rPr>
            <w:rStyle w:val="ad"/>
            <w:i/>
            <w:iCs/>
          </w:rPr>
          <w:t>см. стар. ред.</w:t>
        </w:r>
      </w:hyperlink>
      <w:r>
        <w:rPr>
          <w:rStyle w:val="s3"/>
        </w:rPr>
        <w:t>)</w:t>
      </w:r>
    </w:p>
    <w:p w14:paraId="378818B0" w14:textId="77777777" w:rsidR="00F52259" w:rsidRDefault="00F52259" w:rsidP="00F52259">
      <w:pPr>
        <w:pStyle w:val="pj"/>
      </w:pPr>
      <w:r>
        <w:rPr>
          <w:rStyle w:val="s0"/>
        </w:rPr>
        <w:t xml:space="preserve">6. Субсидированию подлежит часть ставки вознаграждения по кредиту/микрокредита /лизингу в размере __________, при этом часть ставки вознаграждения в размере ________ оплачивает финансовое агентство, а остальную часть ставки вознаграждения в размере _________ оплачивает Получатель, в соответствии с графиком погашений к Договору субсидирования по форме согласно </w:t>
      </w:r>
      <w:hyperlink w:anchor="sub21" w:history="1">
        <w:r>
          <w:rPr>
            <w:rStyle w:val="ad"/>
          </w:rPr>
          <w:t>приложению</w:t>
        </w:r>
      </w:hyperlink>
      <w:r>
        <w:rPr>
          <w:rStyle w:val="s0"/>
        </w:rPr>
        <w:t xml:space="preserve"> к настоящему Договору (далее - Приложение).</w:t>
      </w:r>
    </w:p>
    <w:p w14:paraId="7B27DE24" w14:textId="77777777" w:rsidR="00F52259" w:rsidRDefault="00F52259" w:rsidP="00F52259">
      <w:pPr>
        <w:pStyle w:val="pji"/>
      </w:pPr>
      <w:r>
        <w:rPr>
          <w:rStyle w:val="s3"/>
        </w:rPr>
        <w:t xml:space="preserve">Пункт 7 изложен в редакции </w:t>
      </w:r>
      <w:hyperlink r:id="rId36" w:anchor="sub_id=6" w:history="1">
        <w:r>
          <w:rPr>
            <w:rStyle w:val="ad"/>
            <w:i/>
            <w:iCs/>
          </w:rPr>
          <w:t>приказа</w:t>
        </w:r>
      </w:hyperlink>
      <w:r>
        <w:rPr>
          <w:rStyle w:val="s3"/>
        </w:rPr>
        <w:t xml:space="preserve"> Министра национальной экономики РК от 18.11.22 г. № 82 (введен в действие с 4 декабря 2022 г.) (</w:t>
      </w:r>
      <w:hyperlink r:id="rId37" w:anchor="sub_id=207" w:history="1">
        <w:r>
          <w:rPr>
            <w:rStyle w:val="ad"/>
            <w:i/>
            <w:iCs/>
          </w:rPr>
          <w:t>см. стар. ред.</w:t>
        </w:r>
      </w:hyperlink>
      <w:r>
        <w:rPr>
          <w:rStyle w:val="s3"/>
        </w:rPr>
        <w:t>)</w:t>
      </w:r>
    </w:p>
    <w:p w14:paraId="438212D9" w14:textId="77777777" w:rsidR="00F52259" w:rsidRDefault="00F52259" w:rsidP="00F52259">
      <w:pPr>
        <w:pStyle w:val="pj"/>
      </w:pPr>
      <w:r>
        <w:rPr>
          <w:rStyle w:val="s0"/>
        </w:rPr>
        <w:lastRenderedPageBreak/>
        <w:t>7. Субсидированию не подлежат вознаграждения, начисленные банком/лизинговой компании/МФО и не уплаченные Получателем по просроченной задолженности.</w:t>
      </w:r>
    </w:p>
    <w:p w14:paraId="7019EDC3" w14:textId="77777777" w:rsidR="00F52259" w:rsidRDefault="00F52259" w:rsidP="00F52259">
      <w:pPr>
        <w:pStyle w:val="pji"/>
      </w:pPr>
      <w:bookmarkStart w:id="0" w:name="SUB208"/>
      <w:bookmarkEnd w:id="0"/>
      <w:r>
        <w:rPr>
          <w:rStyle w:val="s3"/>
        </w:rPr>
        <w:t xml:space="preserve">Пункт 8 изложен в редакции </w:t>
      </w:r>
      <w:hyperlink r:id="rId38" w:anchor="sub_id=208" w:history="1">
        <w:r>
          <w:rPr>
            <w:rStyle w:val="ad"/>
            <w:i/>
            <w:iCs/>
          </w:rPr>
          <w:t>приказа</w:t>
        </w:r>
      </w:hyperlink>
      <w:r>
        <w:rPr>
          <w:rStyle w:val="s3"/>
        </w:rPr>
        <w:t xml:space="preserve"> Министра национальной экономики РК от 20.06.22 г. № 46 (</w:t>
      </w:r>
      <w:hyperlink r:id="rId39" w:anchor="sub_id=208" w:history="1">
        <w:r>
          <w:rPr>
            <w:rStyle w:val="ad"/>
            <w:i/>
            <w:iCs/>
          </w:rPr>
          <w:t>см. стар. ред.</w:t>
        </w:r>
      </w:hyperlink>
      <w:r>
        <w:rPr>
          <w:rStyle w:val="s3"/>
        </w:rPr>
        <w:t xml:space="preserve">); внесены изменения в соответствии с </w:t>
      </w:r>
      <w:hyperlink r:id="rId40" w:history="1">
        <w:r>
          <w:rPr>
            <w:rStyle w:val="ad"/>
            <w:i/>
            <w:iCs/>
          </w:rPr>
          <w:t>приказом</w:t>
        </w:r>
      </w:hyperlink>
      <w:r>
        <w:rPr>
          <w:rStyle w:val="s3"/>
        </w:rPr>
        <w:t xml:space="preserve"> Министра национальной экономики РК от 18.11.22 г. № 82 (введен в действие с 4 декабря 2022 г.) (</w:t>
      </w:r>
      <w:hyperlink r:id="rId41" w:anchor="sub_id=208" w:history="1">
        <w:r>
          <w:rPr>
            <w:rStyle w:val="ad"/>
            <w:i/>
            <w:iCs/>
          </w:rPr>
          <w:t>см. стар. ред.</w:t>
        </w:r>
      </w:hyperlink>
      <w:r>
        <w:rPr>
          <w:rStyle w:val="s3"/>
        </w:rPr>
        <w:t>)</w:t>
      </w:r>
    </w:p>
    <w:p w14:paraId="2DC3575D" w14:textId="77777777" w:rsidR="00F52259" w:rsidRDefault="00F52259" w:rsidP="00F52259">
      <w:pPr>
        <w:pStyle w:val="pj"/>
      </w:pPr>
      <w:r>
        <w:t xml:space="preserve">8. Перечисление средств, предусмотренных для субсидирования, осуществляется финансовым агентством на текущий счет, открытый в банке/банке-платежном агенте, ежемесячно, авансовыми платежами (однократно/несколько раз в месяц) в соответствии с графиком погашений к Договору субсидирования по форме согласно </w:t>
      </w:r>
      <w:hyperlink w:anchor="sub21" w:history="1">
        <w:r>
          <w:rPr>
            <w:rStyle w:val="ad"/>
          </w:rPr>
          <w:t>Приложению</w:t>
        </w:r>
      </w:hyperlink>
      <w:r>
        <w:t>.</w:t>
      </w:r>
    </w:p>
    <w:p w14:paraId="39FB58A3" w14:textId="77777777" w:rsidR="00F52259" w:rsidRDefault="00F52259" w:rsidP="00F52259">
      <w:pPr>
        <w:pStyle w:val="pj"/>
      </w:pPr>
      <w:r>
        <w:rPr>
          <w:rStyle w:val="s0"/>
        </w:rPr>
        <w:t>Перечисление средств, предусмотренных для субсидирования, по проектам предпринимателей, осуществляется финансовым агентством на основании уведомления банка/лизинговой компании/МФО о факте проведения предпринимателем полной выплаты по кредиту/микрокредиту/лизингу (основной долг, субсидируемая и не субсидируемая часть вознаграждения) либо платежами, покрывающими предстоящие обязательства Получателя по субсидируемой части вознаграждения на краткосрочный период, исходя из графиков платежей к договорам субсидирования, при снижении кредитного рейтинга и иных признаков ухудшения финансового состояния банков/банка-платежного агента (наступление одного или нескольких случаев), в том числе</w:t>
      </w:r>
      <w:r>
        <w:t>:</w:t>
      </w:r>
    </w:p>
    <w:p w14:paraId="7A84347C" w14:textId="77777777" w:rsidR="00F52259" w:rsidRDefault="00F52259" w:rsidP="00F52259">
      <w:pPr>
        <w:pStyle w:val="pj"/>
      </w:pPr>
      <w:r>
        <w:t>при снижении кредитного рейтинга от международных рейтинговых агентств ниже уровня «В» по шкале рейтингов Standard&amp;Poors;</w:t>
      </w:r>
    </w:p>
    <w:p w14:paraId="3CDE7FFE" w14:textId="77777777" w:rsidR="00F52259" w:rsidRDefault="00F52259" w:rsidP="00F52259">
      <w:pPr>
        <w:pStyle w:val="pj"/>
      </w:pPr>
      <w:r>
        <w:t>при снижении значения коэффициента К4 ниже уровня 0,4;</w:t>
      </w:r>
    </w:p>
    <w:p w14:paraId="3EE1125C" w14:textId="77777777" w:rsidR="00F52259" w:rsidRDefault="00F52259" w:rsidP="00F52259">
      <w:pPr>
        <w:pStyle w:val="pj"/>
      </w:pPr>
      <w:r>
        <w:t>при нарушении пруденциальных нормативов в течение 2 (двух) месяцев подряд.</w:t>
      </w:r>
    </w:p>
    <w:p w14:paraId="5B8A1A27" w14:textId="77777777" w:rsidR="00F52259" w:rsidRDefault="00F52259" w:rsidP="00F52259">
      <w:pPr>
        <w:pStyle w:val="pj"/>
      </w:pPr>
      <w:r>
        <w:t>В случае, исправления у банка/банка-платежного агента показателей, указанных выше, перечисление финансовым агентством средств, предусмотренных для субсидирования, осуществляется авансовыми платежами (однократно/несколько раз в месяц) с учетом графика платежей к договору субсидирования.</w:t>
      </w:r>
    </w:p>
    <w:p w14:paraId="5C1A35FD" w14:textId="77777777" w:rsidR="00F52259" w:rsidRDefault="00F52259" w:rsidP="00F52259">
      <w:pPr>
        <w:pStyle w:val="pj"/>
      </w:pPr>
      <w:r>
        <w:rPr>
          <w:rStyle w:val="s0"/>
        </w:rPr>
        <w:t>9. Начало срока субсидирования: ____________года.</w:t>
      </w:r>
    </w:p>
    <w:p w14:paraId="7496135B" w14:textId="77777777" w:rsidR="00F52259" w:rsidRDefault="00F52259" w:rsidP="00F52259">
      <w:pPr>
        <w:pStyle w:val="pj"/>
      </w:pPr>
      <w:r>
        <w:rPr>
          <w:rStyle w:val="s0"/>
        </w:rPr>
        <w:t>10. Финансовое агентство после подписания настоящего Договора выплачивает субсидии.</w:t>
      </w:r>
    </w:p>
    <w:p w14:paraId="3C719234" w14:textId="77777777" w:rsidR="00F52259" w:rsidRDefault="00F52259" w:rsidP="00F52259">
      <w:pPr>
        <w:pStyle w:val="pj"/>
      </w:pPr>
      <w:r>
        <w:rPr>
          <w:rStyle w:val="s0"/>
        </w:rPr>
        <w:t>11. Стороны в рамках настоящего Договора согласились, что в случае если день платежа приходится на выходной или праздничный день, платеж производится на следующий за ним рабочий день.</w:t>
      </w:r>
    </w:p>
    <w:p w14:paraId="6C02B060" w14:textId="77777777" w:rsidR="00F52259" w:rsidRDefault="00F52259" w:rsidP="00F52259">
      <w:pPr>
        <w:pStyle w:val="pc"/>
      </w:pPr>
      <w:r>
        <w:rPr>
          <w:rStyle w:val="s1"/>
        </w:rPr>
        <w:t> </w:t>
      </w:r>
    </w:p>
    <w:p w14:paraId="3E354AC3" w14:textId="77777777" w:rsidR="00F52259" w:rsidRDefault="00F52259" w:rsidP="00F52259">
      <w:pPr>
        <w:pStyle w:val="pc"/>
      </w:pPr>
      <w:r>
        <w:t> </w:t>
      </w:r>
    </w:p>
    <w:p w14:paraId="1D81E64C" w14:textId="77777777" w:rsidR="00F52259" w:rsidRDefault="00F52259" w:rsidP="00F52259">
      <w:pPr>
        <w:pStyle w:val="pc"/>
      </w:pPr>
      <w:r>
        <w:rPr>
          <w:rStyle w:val="s1"/>
        </w:rPr>
        <w:t>3. Права и обязанности Сторон</w:t>
      </w:r>
    </w:p>
    <w:p w14:paraId="1B6CA1B7" w14:textId="77777777" w:rsidR="00F52259" w:rsidRDefault="00F52259" w:rsidP="00F52259">
      <w:pPr>
        <w:pStyle w:val="pj"/>
      </w:pPr>
      <w:r>
        <w:rPr>
          <w:rStyle w:val="s0"/>
        </w:rPr>
        <w:t> </w:t>
      </w:r>
    </w:p>
    <w:p w14:paraId="3184B47C" w14:textId="77777777" w:rsidR="00F52259" w:rsidRDefault="00F52259" w:rsidP="00F52259">
      <w:pPr>
        <w:pStyle w:val="pji"/>
      </w:pPr>
      <w:r>
        <w:rPr>
          <w:rStyle w:val="s3"/>
        </w:rPr>
        <w:t xml:space="preserve">Пункт 12 изложен в редакции </w:t>
      </w:r>
      <w:hyperlink r:id="rId42" w:anchor="sub_id=212" w:history="1">
        <w:r>
          <w:rPr>
            <w:rStyle w:val="ad"/>
            <w:i/>
            <w:iCs/>
          </w:rPr>
          <w:t>приказа</w:t>
        </w:r>
      </w:hyperlink>
      <w:r>
        <w:rPr>
          <w:rStyle w:val="s3"/>
        </w:rPr>
        <w:t xml:space="preserve"> Министра национальной экономики РК от 20.06.22 г. № 46 (</w:t>
      </w:r>
      <w:hyperlink r:id="rId43" w:anchor="sub_id=212" w:history="1">
        <w:r>
          <w:rPr>
            <w:rStyle w:val="ad"/>
            <w:i/>
            <w:iCs/>
          </w:rPr>
          <w:t>см. стар. ред.</w:t>
        </w:r>
      </w:hyperlink>
      <w:r>
        <w:rPr>
          <w:rStyle w:val="s3"/>
        </w:rPr>
        <w:t xml:space="preserve">); внесены изменения в соответствии с </w:t>
      </w:r>
      <w:hyperlink r:id="rId44" w:anchor="sub_id=12" w:history="1">
        <w:r>
          <w:rPr>
            <w:rStyle w:val="ad"/>
            <w:i/>
            <w:iCs/>
          </w:rPr>
          <w:t>приказом</w:t>
        </w:r>
      </w:hyperlink>
      <w:r>
        <w:rPr>
          <w:rStyle w:val="s3"/>
        </w:rPr>
        <w:t xml:space="preserve"> Министра национальной экономики РК от 18.11.22 г. № 82 (введен в действие с 4 декабря 2022 г.) (</w:t>
      </w:r>
      <w:hyperlink r:id="rId45" w:anchor="sub_id=212" w:history="1">
        <w:r>
          <w:rPr>
            <w:rStyle w:val="ad"/>
            <w:i/>
            <w:iCs/>
          </w:rPr>
          <w:t>см. стар. ред.</w:t>
        </w:r>
      </w:hyperlink>
      <w:r>
        <w:rPr>
          <w:rStyle w:val="s3"/>
        </w:rPr>
        <w:t>)</w:t>
      </w:r>
    </w:p>
    <w:p w14:paraId="4B0CCC11" w14:textId="77777777" w:rsidR="00F52259" w:rsidRDefault="00F52259" w:rsidP="00F52259">
      <w:pPr>
        <w:pStyle w:val="pj"/>
      </w:pPr>
      <w:r>
        <w:t>12. Финансовое агентство обязано:</w:t>
      </w:r>
    </w:p>
    <w:p w14:paraId="44FD8BE8" w14:textId="77777777" w:rsidR="00F52259" w:rsidRDefault="00F52259" w:rsidP="00F52259">
      <w:pPr>
        <w:pStyle w:val="pj"/>
      </w:pPr>
      <w:r>
        <w:t>1) своевременно пополнить текущий счет, открытый в банке/банке-платежного агента суммой, достаточной для субсидирования, на условиях настоящего Договора;</w:t>
      </w:r>
    </w:p>
    <w:p w14:paraId="4DED140E" w14:textId="77777777" w:rsidR="00F52259" w:rsidRDefault="00F52259" w:rsidP="00F52259">
      <w:pPr>
        <w:pStyle w:val="pj"/>
      </w:pPr>
      <w:r>
        <w:t xml:space="preserve">2) </w:t>
      </w:r>
      <w:r>
        <w:rPr>
          <w:rStyle w:val="s0"/>
        </w:rPr>
        <w:t>в целях предоставления отчета в уполномоченный орган осуществлять мониторинг реализации Национального проекта/Механизма в части субсидирования ставки вознаграждения по кредитам/микрокредитам/лизингу</w:t>
      </w:r>
      <w:r>
        <w:t>;</w:t>
      </w:r>
    </w:p>
    <w:p w14:paraId="1B272F96" w14:textId="77777777" w:rsidR="00F52259" w:rsidRDefault="00F52259" w:rsidP="00F52259">
      <w:pPr>
        <w:pStyle w:val="pj"/>
      </w:pPr>
      <w:r>
        <w:t>3) принять меры по обеспечению возмещения Получателем оплаченной суммы вознаграждения при установлении фактов нецелевого использования кредитных средств и (или) несоответствия проекта Получателя условиям Правил субсидирования/Механизма, в том числе в судебном порядке.</w:t>
      </w:r>
    </w:p>
    <w:p w14:paraId="49594071" w14:textId="77777777" w:rsidR="00F52259" w:rsidRDefault="00F52259" w:rsidP="00F52259">
      <w:pPr>
        <w:pStyle w:val="pji"/>
      </w:pPr>
      <w:bookmarkStart w:id="1" w:name="SUB213"/>
      <w:bookmarkEnd w:id="1"/>
      <w:r>
        <w:rPr>
          <w:rStyle w:val="s3"/>
        </w:rPr>
        <w:lastRenderedPageBreak/>
        <w:t xml:space="preserve">В пункт 13 внесены изменения в соответствии с </w:t>
      </w:r>
      <w:hyperlink r:id="rId46" w:anchor="sub_id=13" w:history="1">
        <w:r>
          <w:rPr>
            <w:rStyle w:val="ad"/>
            <w:i/>
            <w:iCs/>
          </w:rPr>
          <w:t>приказом</w:t>
        </w:r>
      </w:hyperlink>
      <w:r>
        <w:rPr>
          <w:rStyle w:val="s3"/>
        </w:rPr>
        <w:t xml:space="preserve"> Министра национальной экономики РК от 13.07.20 г. № 54 (</w:t>
      </w:r>
      <w:hyperlink r:id="rId47" w:anchor="sub_id=213" w:history="1">
        <w:r>
          <w:rPr>
            <w:rStyle w:val="ad"/>
            <w:i/>
            <w:iCs/>
          </w:rPr>
          <w:t>см. стар. ред.</w:t>
        </w:r>
      </w:hyperlink>
      <w:r>
        <w:rPr>
          <w:rStyle w:val="s3"/>
        </w:rPr>
        <w:t xml:space="preserve">); изложен в редакции </w:t>
      </w:r>
      <w:hyperlink r:id="rId48" w:anchor="sub_id=212" w:history="1">
        <w:r>
          <w:rPr>
            <w:rStyle w:val="ad"/>
            <w:i/>
            <w:iCs/>
          </w:rPr>
          <w:t>приказа</w:t>
        </w:r>
      </w:hyperlink>
      <w:r>
        <w:rPr>
          <w:rStyle w:val="s3"/>
        </w:rPr>
        <w:t xml:space="preserve"> Министра национальной экономики РК от 20.06.22 г. № 46 (</w:t>
      </w:r>
      <w:hyperlink r:id="rId49" w:anchor="sub_id=213" w:history="1">
        <w:r>
          <w:rPr>
            <w:rStyle w:val="ad"/>
            <w:i/>
            <w:iCs/>
          </w:rPr>
          <w:t>см. стар. ред.</w:t>
        </w:r>
      </w:hyperlink>
      <w:r>
        <w:rPr>
          <w:rStyle w:val="s3"/>
        </w:rPr>
        <w:t xml:space="preserve">); внесены изменения в соответствии с </w:t>
      </w:r>
      <w:hyperlink r:id="rId50" w:anchor="sub_id=13" w:history="1">
        <w:r>
          <w:rPr>
            <w:rStyle w:val="ad"/>
            <w:i/>
            <w:iCs/>
          </w:rPr>
          <w:t>приказом</w:t>
        </w:r>
      </w:hyperlink>
      <w:r>
        <w:rPr>
          <w:rStyle w:val="s3"/>
        </w:rPr>
        <w:t xml:space="preserve"> Министра национальной экономики РК от 18.11.22 г. № 82 (введен в действие с 4 декабря 2022 г.) (</w:t>
      </w:r>
      <w:hyperlink r:id="rId51" w:anchor="sub_id=213" w:history="1">
        <w:r>
          <w:rPr>
            <w:rStyle w:val="ad"/>
            <w:i/>
            <w:iCs/>
          </w:rPr>
          <w:t>см. стар. ред.</w:t>
        </w:r>
      </w:hyperlink>
      <w:r>
        <w:rPr>
          <w:rStyle w:val="s3"/>
        </w:rPr>
        <w:t xml:space="preserve">); </w:t>
      </w:r>
      <w:hyperlink r:id="rId52" w:anchor="sub_id=3" w:history="1">
        <w:r>
          <w:rPr>
            <w:rStyle w:val="ad"/>
            <w:i/>
            <w:iCs/>
          </w:rPr>
          <w:t>приказом</w:t>
        </w:r>
      </w:hyperlink>
      <w:r>
        <w:rPr>
          <w:rStyle w:val="s3"/>
        </w:rPr>
        <w:t xml:space="preserve"> Министра национальной экономики РК от 11.09.23 г. № 158 (введен в действие с 29 сентября 2023 г.) (</w:t>
      </w:r>
      <w:hyperlink r:id="rId53" w:anchor="sub_id=213" w:history="1">
        <w:r>
          <w:rPr>
            <w:rStyle w:val="ad"/>
            <w:i/>
            <w:iCs/>
          </w:rPr>
          <w:t>см. стар. ред.</w:t>
        </w:r>
      </w:hyperlink>
      <w:r>
        <w:rPr>
          <w:rStyle w:val="s3"/>
        </w:rPr>
        <w:t>)</w:t>
      </w:r>
    </w:p>
    <w:p w14:paraId="000A1CAD" w14:textId="77777777" w:rsidR="00F52259" w:rsidRDefault="00F52259" w:rsidP="00F52259">
      <w:pPr>
        <w:pStyle w:val="pj"/>
      </w:pPr>
      <w:r>
        <w:t>13. Финансовое агентство вправе:</w:t>
      </w:r>
    </w:p>
    <w:p w14:paraId="1EFAC25C" w14:textId="77777777" w:rsidR="00F52259" w:rsidRDefault="00F52259" w:rsidP="00F52259">
      <w:pPr>
        <w:pStyle w:val="pj"/>
      </w:pPr>
      <w:r>
        <w:t xml:space="preserve">1) не перечислять субсидии в случае неполучения средств от регионального координатора в рамках </w:t>
      </w:r>
      <w:hyperlink r:id="rId54" w:anchor="sub_id=100" w:history="1">
        <w:r>
          <w:rPr>
            <w:rStyle w:val="ad"/>
          </w:rPr>
          <w:t>Правил</w:t>
        </w:r>
      </w:hyperlink>
      <w:r>
        <w:t xml:space="preserve"> субсидирования/уполномоченного органа по предпринимательству в рамках Правил субсидирования/Механизма;</w:t>
      </w:r>
    </w:p>
    <w:p w14:paraId="14FF0F07" w14:textId="77777777" w:rsidR="00F52259" w:rsidRDefault="00F52259" w:rsidP="00F52259">
      <w:pPr>
        <w:pStyle w:val="pj"/>
      </w:pPr>
      <w:r>
        <w:t xml:space="preserve">2) </w:t>
      </w:r>
      <w:r>
        <w:rPr>
          <w:rStyle w:val="s0"/>
        </w:rPr>
        <w:t>проводить проверки Получателя на предмет целевого использования средств. Требовать от Получателя документы и сведения, подтверждающие целевое использование кредита/микрокредита/предмета лизинга;</w:t>
      </w:r>
    </w:p>
    <w:p w14:paraId="17F04B39" w14:textId="77777777" w:rsidR="00F52259" w:rsidRDefault="00F52259" w:rsidP="00F52259">
      <w:pPr>
        <w:pStyle w:val="pj"/>
      </w:pPr>
      <w:r>
        <w:rPr>
          <w:rStyle w:val="s0"/>
        </w:rPr>
        <w:t>3) запрашивать и получать от банка/лизинговой компании/МФО документы и информацию о Получателе, а также о реализации договора банковского займа/договора по микрокредиту/договора финансового лизинга, участвующего в Национальном проекте/Механизме;</w:t>
      </w:r>
    </w:p>
    <w:p w14:paraId="78828EB6" w14:textId="77777777" w:rsidR="00F52259" w:rsidRDefault="00F52259" w:rsidP="00F52259">
      <w:pPr>
        <w:pStyle w:val="pj"/>
      </w:pPr>
      <w:r>
        <w:rPr>
          <w:rStyle w:val="s0"/>
        </w:rPr>
        <w:t xml:space="preserve">4) с предварительным письменным уведомлением банка/лизинговой компании/МФО осуществлять мониторинг соответствия проекта и (или) Получателя условиям </w:t>
      </w:r>
      <w:hyperlink r:id="rId55" w:anchor="sub_id=100" w:history="1">
        <w:r>
          <w:rPr>
            <w:rStyle w:val="ad"/>
          </w:rPr>
          <w:t>Правил</w:t>
        </w:r>
      </w:hyperlink>
      <w:r>
        <w:rPr>
          <w:rStyle w:val="s0"/>
        </w:rPr>
        <w:t xml:space="preserve"> субсидирования/Механизма, мониторинг целевого использования средств, по которому осуществляется субсидирование, с выездом на место реализации Проекта в рамках прав, предусмотренных в договоре банковского займа/договоре по микрокредиту/договоре финансового лизинга между банком/лизинговой компанией/МФО и Получателем, не реже 1 (одного) раза в полугодие</w:t>
      </w:r>
      <w:r>
        <w:t>;</w:t>
      </w:r>
    </w:p>
    <w:p w14:paraId="43A9E77C" w14:textId="77777777" w:rsidR="00F52259" w:rsidRDefault="00F52259" w:rsidP="00F52259">
      <w:pPr>
        <w:pStyle w:val="pj"/>
      </w:pPr>
      <w:r>
        <w:t>5) дополнительно запрашивать у Получателя необходимые сведения о результатах его финансово-хозяйственной деятельности в рамках реализации Национального проекта/Механизма в течение срока действия настоящего Договора в целях формирования отчета;</w:t>
      </w:r>
    </w:p>
    <w:p w14:paraId="68225430" w14:textId="77777777" w:rsidR="00F52259" w:rsidRDefault="00F52259" w:rsidP="00F52259">
      <w:pPr>
        <w:pStyle w:val="pj"/>
      </w:pPr>
      <w:r>
        <w:t>6) осуществлять контроль за соблюдением сроков исполнения обязательств Получателя, установленных настоящим Договором, предусмотренных для Сторон, и требовать их своевременного исполнения Получателем;</w:t>
      </w:r>
    </w:p>
    <w:p w14:paraId="0804B4F8" w14:textId="77777777" w:rsidR="00F52259" w:rsidRDefault="00F52259" w:rsidP="00F52259">
      <w:pPr>
        <w:pStyle w:val="pj"/>
      </w:pPr>
      <w:r>
        <w:t xml:space="preserve">7) </w:t>
      </w:r>
      <w:r>
        <w:rPr>
          <w:rStyle w:val="s0"/>
        </w:rPr>
        <w:t>осуществлять проверку исполнения обязательств настоящего Договора с выездом в банк/лизинговую компанию/МФО без вмешательства в их оперативную деятельность с письменного уведомления банка/лизинговой компании/МФО;</w:t>
      </w:r>
    </w:p>
    <w:p w14:paraId="379F476A" w14:textId="77777777" w:rsidR="00F52259" w:rsidRDefault="00F52259" w:rsidP="00F52259">
      <w:pPr>
        <w:pStyle w:val="pj"/>
      </w:pPr>
      <w:r>
        <w:rPr>
          <w:rStyle w:val="s0"/>
        </w:rPr>
        <w:t>8) использовать информацию о Получателе, полученную от Получателя или банка/лизинговой компании/МФО в рамках исполнения настоящего Договора, при проведении рекламной кампании, при размещении информации на официальном сайте финансового агентства, а также передавать ее третьим лицам с письменного согласия Получателя;</w:t>
      </w:r>
    </w:p>
    <w:p w14:paraId="7483859F" w14:textId="77777777" w:rsidR="00F52259" w:rsidRDefault="00F52259" w:rsidP="00F52259">
      <w:pPr>
        <w:pStyle w:val="pj"/>
      </w:pPr>
      <w:r>
        <w:rPr>
          <w:rStyle w:val="s0"/>
        </w:rPr>
        <w:t>9) прекратить субсидирование на основании выявления следующих фактов:</w:t>
      </w:r>
    </w:p>
    <w:p w14:paraId="74AA15FA" w14:textId="77777777" w:rsidR="00F52259" w:rsidRDefault="00F52259" w:rsidP="00F52259">
      <w:pPr>
        <w:pStyle w:val="pj"/>
      </w:pPr>
      <w:r>
        <w:rPr>
          <w:rStyle w:val="s0"/>
        </w:rPr>
        <w:t>нецелевого использования кредита/микрокредита/лизинга, по которому осуществляется субсидирование, при этом субсидирование приостанавливается пропорционально сумме нецелевого использования кредитных средств/лизинговых сделок;</w:t>
      </w:r>
    </w:p>
    <w:p w14:paraId="3C1A0358" w14:textId="77777777" w:rsidR="00F52259" w:rsidRDefault="00F52259" w:rsidP="00F52259">
      <w:pPr>
        <w:pStyle w:val="pj"/>
      </w:pPr>
      <w:r>
        <w:rPr>
          <w:rStyle w:val="s0"/>
        </w:rPr>
        <w:t>неполучения Получателем предмета лизинга по договору финансового лизинга, по которому осуществляется субсидирование;</w:t>
      </w:r>
    </w:p>
    <w:p w14:paraId="4CFF139F" w14:textId="77777777" w:rsidR="00F52259" w:rsidRDefault="00F52259" w:rsidP="00F52259">
      <w:pPr>
        <w:pStyle w:val="pj"/>
      </w:pPr>
      <w:r>
        <w:rPr>
          <w:rStyle w:val="s0"/>
        </w:rPr>
        <w:t xml:space="preserve">несоответствия проекта и/или Получателя условиям </w:t>
      </w:r>
      <w:hyperlink r:id="rId56" w:anchor="sub_id=100" w:history="1">
        <w:r>
          <w:rPr>
            <w:rStyle w:val="ad"/>
          </w:rPr>
          <w:t>Правил</w:t>
        </w:r>
      </w:hyperlink>
      <w:r>
        <w:rPr>
          <w:rStyle w:val="s0"/>
        </w:rPr>
        <w:t xml:space="preserve"> субсидирования и/или решению уполномоченного органа финансового агентства;</w:t>
      </w:r>
    </w:p>
    <w:p w14:paraId="70A08DA1" w14:textId="77777777" w:rsidR="00F52259" w:rsidRDefault="00F52259" w:rsidP="00F52259">
      <w:pPr>
        <w:pStyle w:val="pj"/>
      </w:pPr>
      <w:r>
        <w:rPr>
          <w:rStyle w:val="s0"/>
        </w:rPr>
        <w:t>неисполнения Получателем в течение 3 (трех) месяцев подряд обязательств по оплате платежей перед банком/МФО согласно графику платежей, к договору банковского займа/договору по микрокредиту/договору субсидирования, за исключением случаев, возникших в период действия чрезвычайного положения/ситуации;</w:t>
      </w:r>
    </w:p>
    <w:p w14:paraId="5A6655A5" w14:textId="77777777" w:rsidR="00F52259" w:rsidRDefault="00F52259" w:rsidP="00F52259">
      <w:pPr>
        <w:pStyle w:val="pj"/>
      </w:pPr>
      <w:r>
        <w:rPr>
          <w:rStyle w:val="s0"/>
        </w:rPr>
        <w:lastRenderedPageBreak/>
        <w:t>неисполнения Получателем 2 (двух) и более раза подряд обязательств по внесению лизинговых платежей перед лизинговой компанией/банком согласно графику погашения платежей к договору финансового лизинга, за исключением случаев, возникших в период действия чрезвычайного положения/ситуации;</w:t>
      </w:r>
    </w:p>
    <w:p w14:paraId="22F07409" w14:textId="77777777" w:rsidR="00F52259" w:rsidRDefault="00F52259" w:rsidP="00F52259">
      <w:pPr>
        <w:pStyle w:val="pj"/>
      </w:pPr>
      <w:r>
        <w:rPr>
          <w:rStyle w:val="s0"/>
        </w:rPr>
        <w:t>ареста денег на счетах Получателя (за исключением наложения ареста денег на счетах в качестве мер по обеспечению иска, при условии достаточности денег на счете, в полном объеме обеспечивающих исковые требования) и/или приостановления расходных операций по счету Получателя;</w:t>
      </w:r>
    </w:p>
    <w:p w14:paraId="7DA02F9E" w14:textId="77777777" w:rsidR="00F52259" w:rsidRDefault="00F52259" w:rsidP="00F52259">
      <w:pPr>
        <w:pStyle w:val="pj"/>
      </w:pPr>
      <w:r>
        <w:rPr>
          <w:rStyle w:val="s0"/>
        </w:rPr>
        <w:t>истребования предмета лизинга у должника в случаях, предусмотренных законодательством Республики Казахстан;</w:t>
      </w:r>
    </w:p>
    <w:p w14:paraId="054FC301" w14:textId="77777777" w:rsidR="00F52259" w:rsidRDefault="00F52259" w:rsidP="00F52259">
      <w:pPr>
        <w:pStyle w:val="pj"/>
      </w:pPr>
      <w:r>
        <w:rPr>
          <w:rStyle w:val="s0"/>
        </w:rPr>
        <w:t>неисполнения обязательств Получателями по увеличению уплачиваемых налогов (корпоративный подоходный налог/индивидуальный подоходный налог), а также достижению роста фонда оплаты труда с сохранением рабочих мест или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в бюджет на 10 % после 2 (два) финансовых лет со дня принятия решения уполномоченного органа финансового агентства (по проектам предпринимателей по направлению «Поддержка предпринимателей/субъектов индустриально-инновационной деятельности»);</w:t>
      </w:r>
    </w:p>
    <w:p w14:paraId="5FF8A18D" w14:textId="77777777" w:rsidR="00F52259" w:rsidRDefault="00F52259" w:rsidP="00F52259">
      <w:pPr>
        <w:pStyle w:val="pj"/>
      </w:pPr>
      <w:r>
        <w:rPr>
          <w:rStyle w:val="s0"/>
        </w:rPr>
        <w:t>неисполнения обязательств субъектами малого и среднего предпринимательства в рамках «Региональной программы финансирование субъектов малого частного и среднего частного предпринимательства» по сохранению/увеличению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по достижению роста дохода (дохода от реализации: стоимость реализованных товаров, работ, услуг от основной деятельности) или по росту объема уплачиваемых налогов (корпоративный подоходный налог/индивидуальный подоходный налог) на 10% после 2 (двух) финансовых лет с даты финансирования проекта;</w:t>
      </w:r>
    </w:p>
    <w:p w14:paraId="605A9428" w14:textId="77777777" w:rsidR="00F52259" w:rsidRDefault="00F52259" w:rsidP="00F52259">
      <w:pPr>
        <w:pStyle w:val="pj"/>
      </w:pPr>
      <w:r>
        <w:rPr>
          <w:rStyle w:val="s0"/>
        </w:rPr>
        <w:t>не достижения Получателем по «зеленому» проекту пороговых критериев «зеленой» таксономии, заявленных по намечаемому «зеленому» проекту, по истечении 2 (двух) лет с начала субсидирования проекта на основании предоставляемого Получателем заключения провайдера внешней оценки в случаях, когда данные пороговые критерии предусматривают:</w:t>
      </w:r>
    </w:p>
    <w:p w14:paraId="0DF2BEFE" w14:textId="77777777" w:rsidR="00F52259" w:rsidRDefault="00F52259" w:rsidP="00F52259">
      <w:pPr>
        <w:pStyle w:val="pj"/>
      </w:pPr>
      <w:r>
        <w:rPr>
          <w:rStyle w:val="s0"/>
        </w:rPr>
        <w:t>1) конкретные минимальные значения снижения энергопотребления;</w:t>
      </w:r>
    </w:p>
    <w:p w14:paraId="3495BE70" w14:textId="77777777" w:rsidR="00F52259" w:rsidRDefault="00F52259" w:rsidP="00F52259">
      <w:pPr>
        <w:pStyle w:val="pj"/>
      </w:pPr>
      <w:r>
        <w:rPr>
          <w:rStyle w:val="s0"/>
        </w:rPr>
        <w:t>2) минимальные уровни выбросов парниковых газов;</w:t>
      </w:r>
    </w:p>
    <w:p w14:paraId="6FB78FF3" w14:textId="77777777" w:rsidR="00F52259" w:rsidRDefault="00F52259" w:rsidP="00F52259">
      <w:pPr>
        <w:pStyle w:val="pj"/>
      </w:pPr>
      <w:r>
        <w:rPr>
          <w:rStyle w:val="s0"/>
        </w:rPr>
        <w:t>3) снижение доли/утилизации отходов;</w:t>
      </w:r>
    </w:p>
    <w:p w14:paraId="701A3F22" w14:textId="77777777" w:rsidR="00F52259" w:rsidRDefault="00F52259" w:rsidP="00F52259">
      <w:pPr>
        <w:pStyle w:val="pj"/>
      </w:pPr>
      <w:r>
        <w:rPr>
          <w:rStyle w:val="s0"/>
        </w:rPr>
        <w:t>4) снижение водопотребления;</w:t>
      </w:r>
    </w:p>
    <w:p w14:paraId="39F4DDE2" w14:textId="77777777" w:rsidR="00F52259" w:rsidRDefault="00F52259" w:rsidP="00F52259">
      <w:pPr>
        <w:pStyle w:val="pj"/>
      </w:pPr>
      <w:r>
        <w:rPr>
          <w:rStyle w:val="s0"/>
        </w:rPr>
        <w:t>5) соответствие требованиям справочников наилучших доступных технологий (в части, указанной в пороговом критерии).</w:t>
      </w:r>
    </w:p>
    <w:p w14:paraId="01F0FB8D" w14:textId="77777777" w:rsidR="00F52259" w:rsidRDefault="00F52259" w:rsidP="00F52259">
      <w:pPr>
        <w:pStyle w:val="pj"/>
      </w:pPr>
      <w:r>
        <w:rPr>
          <w:rStyle w:val="s0"/>
        </w:rPr>
        <w:t>неисполнения обязательств Получателем в рамках Механизма по:</w:t>
      </w:r>
    </w:p>
    <w:p w14:paraId="14EEF889" w14:textId="77777777" w:rsidR="00F52259" w:rsidRDefault="00F52259" w:rsidP="00F52259">
      <w:pPr>
        <w:pStyle w:val="pj"/>
      </w:pPr>
      <w:r>
        <w:rPr>
          <w:rStyle w:val="s0"/>
        </w:rPr>
        <w:t>сохранению/увеличению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по достижению роста дохода (доход от реализации: стоимость реализованных товаров, работ, услуг от основной деятельности) на 10 % после 3 (трех) финансовых лет с даты решения рабочего органа/финансового агентства о субсидировании по кредитным средствам, выдаваемым 100 % на инвестиционные цели;</w:t>
      </w:r>
    </w:p>
    <w:p w14:paraId="2EC16EF9" w14:textId="77777777" w:rsidR="00F52259" w:rsidRDefault="00F52259" w:rsidP="00F52259">
      <w:pPr>
        <w:pStyle w:val="pj"/>
      </w:pPr>
      <w:r>
        <w:rPr>
          <w:rStyle w:val="s0"/>
        </w:rPr>
        <w:t xml:space="preserve">сохранению/увеличению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налоговых выплат или объема производства (в денежном выражении) или по достижению роста дохода (доход от реализации: стоимость реализованных товаров, работ, услуг от основной деятельности) на 10 % после 2 (двух) финансовых лет с даты решения рабочего органа/финансового агентства о субсидировании по кредитным средствам, выдаваемым на инвестиционные цели и пополнение оборотных </w:t>
      </w:r>
      <w:r>
        <w:rPr>
          <w:rStyle w:val="s0"/>
        </w:rPr>
        <w:lastRenderedPageBreak/>
        <w:t>средств в размере не более 50 % в рамках одного проекта заемщика. (предприятия, не освобожденные от уплаты налогов, обеспечивают увеличение налоговых выплат согласно требованиям Механизма);</w:t>
      </w:r>
    </w:p>
    <w:p w14:paraId="4DCB10B6" w14:textId="77777777" w:rsidR="00F52259" w:rsidRDefault="00F52259" w:rsidP="00F52259">
      <w:pPr>
        <w:pStyle w:val="pj"/>
      </w:pPr>
      <w:r>
        <w:rPr>
          <w:rStyle w:val="s0"/>
        </w:rPr>
        <w:t>сохранению/увеличению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налоговых выплат или увеличения объема производства (в денежном выражении) или по достижению роста дохода (доход от реализации: стоимость реализованных товаров, работ, услуг от основной деятельности) на 10 % по итогам 1 (одного) года с даты решения рабочего органа/финансового агентства о субсидировании по кредитным средствам, выдаваемым на цели 100 % пополнения оборотных средств (предприятия, не освобожденные от уплаты налогов, обеспечивают увеличение налоговых выплат согласно требованиям Механизма).</w:t>
      </w:r>
    </w:p>
    <w:p w14:paraId="024CF02F" w14:textId="77777777" w:rsidR="00F52259" w:rsidRDefault="00F52259" w:rsidP="00F52259">
      <w:pPr>
        <w:pStyle w:val="pj"/>
      </w:pPr>
      <w:r>
        <w:rPr>
          <w:rStyle w:val="s0"/>
        </w:rPr>
        <w:t>По проектам Получателей, одобренным по условиям Государственной программы поддержки и развития бизнеса «Дорожная карта бизнеса-2020», субсидирование приостанавливается при выявлении следующих фактов:</w:t>
      </w:r>
    </w:p>
    <w:p w14:paraId="5CA6FB49" w14:textId="77777777" w:rsidR="00F52259" w:rsidRDefault="00F52259" w:rsidP="00F52259">
      <w:pPr>
        <w:pStyle w:val="pj"/>
      </w:pPr>
      <w:r>
        <w:rPr>
          <w:rStyle w:val="s0"/>
        </w:rPr>
        <w:t>нецелевого использования кредита, по которому осуществляется субсидирование;</w:t>
      </w:r>
    </w:p>
    <w:p w14:paraId="0D0312EA" w14:textId="77777777" w:rsidR="00F52259" w:rsidRDefault="00F52259" w:rsidP="00F52259">
      <w:pPr>
        <w:pStyle w:val="pj"/>
      </w:pPr>
      <w:r>
        <w:rPr>
          <w:rStyle w:val="s0"/>
        </w:rPr>
        <w:t>неполучения предпринимателем предмета лизинга по договору финансового лизинга, по которому осуществляется субсидирование;</w:t>
      </w:r>
    </w:p>
    <w:p w14:paraId="49F95AFF" w14:textId="77777777" w:rsidR="00F52259" w:rsidRDefault="00F52259" w:rsidP="00F52259">
      <w:pPr>
        <w:pStyle w:val="pj"/>
      </w:pPr>
      <w:r>
        <w:rPr>
          <w:rStyle w:val="s0"/>
        </w:rPr>
        <w:t xml:space="preserve">несоответствия проекта и/или Получателя условиям </w:t>
      </w:r>
      <w:hyperlink r:id="rId57" w:anchor="sub_id=100" w:history="1">
        <w:r>
          <w:rPr>
            <w:rStyle w:val="ad"/>
          </w:rPr>
          <w:t>Правил</w:t>
        </w:r>
      </w:hyperlink>
      <w:r>
        <w:rPr>
          <w:rStyle w:val="s0"/>
        </w:rPr>
        <w:t xml:space="preserve"> субсидирования и/или решению уполномоченного органа;</w:t>
      </w:r>
    </w:p>
    <w:p w14:paraId="7E24C71E" w14:textId="77777777" w:rsidR="00F52259" w:rsidRDefault="00F52259" w:rsidP="00F52259">
      <w:pPr>
        <w:pStyle w:val="pj"/>
      </w:pPr>
      <w:r>
        <w:rPr>
          <w:rStyle w:val="s0"/>
        </w:rPr>
        <w:t>неисполнения Получателем в течение 3 (трех) месяцев подряд обязательств по оплате платежей перед банком согласно графику платежей, к договору банковского займа/договору субсидирования;</w:t>
      </w:r>
    </w:p>
    <w:p w14:paraId="63F7CBF9" w14:textId="77777777" w:rsidR="00F52259" w:rsidRDefault="00F52259" w:rsidP="00F52259">
      <w:pPr>
        <w:pStyle w:val="pj"/>
      </w:pPr>
      <w:r>
        <w:rPr>
          <w:rStyle w:val="s0"/>
        </w:rPr>
        <w:t>неисполнения Получателем 2 (двух) и более раза подряд обязательств по внесению лизинговых платежей перед лизинговой компанией/банком согласно графику погашения платежей к договору финансового лизинга;</w:t>
      </w:r>
    </w:p>
    <w:p w14:paraId="3458F5E3" w14:textId="77777777" w:rsidR="00F52259" w:rsidRDefault="00F52259" w:rsidP="00F52259">
      <w:pPr>
        <w:pStyle w:val="pj"/>
      </w:pPr>
      <w:r>
        <w:rPr>
          <w:rStyle w:val="s0"/>
        </w:rPr>
        <w:t>ареста денег на счетах Получателя и/или приостановления расходных операций по счету Получателя;</w:t>
      </w:r>
    </w:p>
    <w:p w14:paraId="53DDC48E" w14:textId="77777777" w:rsidR="00F52259" w:rsidRDefault="00F52259" w:rsidP="00F52259">
      <w:pPr>
        <w:pStyle w:val="pj"/>
      </w:pPr>
      <w:r>
        <w:rPr>
          <w:rStyle w:val="s0"/>
        </w:rPr>
        <w:t>истребования предмета лизинга у должника в случаях, предусмотренных законодательством Республики Казахстан;</w:t>
      </w:r>
    </w:p>
    <w:p w14:paraId="7DCA532C" w14:textId="77777777" w:rsidR="00F52259" w:rsidRDefault="00F52259" w:rsidP="00F52259">
      <w:pPr>
        <w:pStyle w:val="pj"/>
      </w:pPr>
      <w:r>
        <w:rPr>
          <w:rStyle w:val="s0"/>
        </w:rPr>
        <w:t>неисполнения обязательств Получателем по достижении роста дохода и увеличения среднегодовой численности рабочих мест, на основе данных по обязательным пенсионным взносам и (или) социальным отчислениям на 10 % после 2 (двух) финансовых лет с даты решения уполномоченного органа финансового агентства (по проектам предпринимателей в рамках направления поддержка субъектов малого, в том числе микропредпринимательства Правил субсидирования, а также по проектам Получателя - субъекта малого предпринимательства в рамках направления «Поддержка предпринимателей/субъектов индустриально-инновационной деятельности»;</w:t>
      </w:r>
    </w:p>
    <w:p w14:paraId="55E5CC26" w14:textId="77777777" w:rsidR="00F52259" w:rsidRDefault="00F52259" w:rsidP="00F52259">
      <w:pPr>
        <w:pStyle w:val="pj"/>
      </w:pPr>
      <w:r>
        <w:rPr>
          <w:rStyle w:val="s0"/>
        </w:rPr>
        <w:t>неисполнения обязательств Получателем в рамках Механизма: сохранения и (или) увеличения среднегодовой численности рабочих мест, на основе данных налоговой отчетности и (или) достижения роста дохода на 10 % после 2 (двух) финансовых лет с даты решения уполномоченного органа финансового агентства.</w:t>
      </w:r>
    </w:p>
    <w:p w14:paraId="6BD5AFBC" w14:textId="77777777" w:rsidR="00F52259" w:rsidRDefault="00F52259" w:rsidP="00F52259">
      <w:pPr>
        <w:pStyle w:val="pj"/>
      </w:pPr>
      <w:r>
        <w:rPr>
          <w:rStyle w:val="s0"/>
        </w:rPr>
        <w:t>По проектам Получателей, одобренным по условиям Государственной программы поддержки и развития бизнеса «Дорожная карта бизнеса-2025», субсидирование приостанавливается при выявлении следующих фактов:</w:t>
      </w:r>
    </w:p>
    <w:p w14:paraId="7FC3A8A4" w14:textId="77777777" w:rsidR="00F52259" w:rsidRDefault="00F52259" w:rsidP="00F52259">
      <w:pPr>
        <w:pStyle w:val="pj"/>
      </w:pPr>
      <w:r>
        <w:rPr>
          <w:rStyle w:val="s0"/>
        </w:rPr>
        <w:t>нецелевого использования кредита, по которому осуществляется субсидирование;</w:t>
      </w:r>
    </w:p>
    <w:p w14:paraId="1029AAC5" w14:textId="77777777" w:rsidR="00F52259" w:rsidRDefault="00F52259" w:rsidP="00F52259">
      <w:pPr>
        <w:pStyle w:val="pj"/>
      </w:pPr>
      <w:r>
        <w:rPr>
          <w:rStyle w:val="s0"/>
        </w:rPr>
        <w:t>неполучения Получателем предмета лизинга по договору финансового лизинга, по которому осуществляется субсидирование;</w:t>
      </w:r>
    </w:p>
    <w:p w14:paraId="2988FF8A" w14:textId="77777777" w:rsidR="00F52259" w:rsidRDefault="00F52259" w:rsidP="00F52259">
      <w:pPr>
        <w:pStyle w:val="pj"/>
      </w:pPr>
      <w:r>
        <w:rPr>
          <w:rStyle w:val="s0"/>
        </w:rPr>
        <w:t xml:space="preserve">несоответствия проекта и/или Получателя условиям </w:t>
      </w:r>
      <w:hyperlink r:id="rId58" w:anchor="sub_id=100" w:history="1">
        <w:r>
          <w:rPr>
            <w:rStyle w:val="ad"/>
          </w:rPr>
          <w:t>Правил</w:t>
        </w:r>
      </w:hyperlink>
      <w:r>
        <w:rPr>
          <w:rStyle w:val="s0"/>
        </w:rPr>
        <w:t xml:space="preserve"> субсидирования и/или решению уполномоченного органа;</w:t>
      </w:r>
    </w:p>
    <w:p w14:paraId="07C01EEA" w14:textId="77777777" w:rsidR="00F52259" w:rsidRDefault="00F52259" w:rsidP="00F52259">
      <w:pPr>
        <w:pStyle w:val="pj"/>
      </w:pPr>
      <w:r>
        <w:rPr>
          <w:rStyle w:val="s0"/>
        </w:rPr>
        <w:t xml:space="preserve">неисполнения Получателем в течение 3 (три) месяцев подряд обязательств по оплате платежей перед банком согласно графику платежей, к договору банковского </w:t>
      </w:r>
      <w:r>
        <w:rPr>
          <w:rStyle w:val="s0"/>
        </w:rPr>
        <w:lastRenderedPageBreak/>
        <w:t>займа/договору субсидирования, за исключением случаев, возникших в период действия чрезвычайного положения/ситуации;</w:t>
      </w:r>
    </w:p>
    <w:p w14:paraId="706E98F3" w14:textId="77777777" w:rsidR="00F52259" w:rsidRDefault="00F52259" w:rsidP="00F52259">
      <w:pPr>
        <w:pStyle w:val="pj"/>
      </w:pPr>
      <w:r>
        <w:rPr>
          <w:rStyle w:val="s0"/>
        </w:rPr>
        <w:t>неисполнения Получателем 2 (два) и более раза подряд обязательств по внесению лизинговых платежей перед лизинговой компанией/банком согласно графику погашения платежей к договору финансового лизинга, за исключением случаев, возникших в период действия чрезвычайного положения/ситуации;</w:t>
      </w:r>
    </w:p>
    <w:p w14:paraId="5DEE86FB" w14:textId="77777777" w:rsidR="00F52259" w:rsidRDefault="00F52259" w:rsidP="00F52259">
      <w:pPr>
        <w:pStyle w:val="pj"/>
      </w:pPr>
      <w:r>
        <w:rPr>
          <w:rStyle w:val="s0"/>
        </w:rPr>
        <w:t>ареста денег на счетах Получателя (за исключением наложения ареста денег на счетах в качестве мер по обеспечению иска, при условии достаточности денег на счете, в полном объеме обеспечивающих исковые требования) и/или приостановления расходных операций по счету Получателя;</w:t>
      </w:r>
    </w:p>
    <w:p w14:paraId="22BD29D2" w14:textId="77777777" w:rsidR="00F52259" w:rsidRDefault="00F52259" w:rsidP="00F52259">
      <w:pPr>
        <w:pStyle w:val="pj"/>
      </w:pPr>
      <w:r>
        <w:rPr>
          <w:rStyle w:val="s0"/>
        </w:rPr>
        <w:t>истребования предмета лизинга у должника в случаях, предусмотренных законодательством Республики Казахстан;</w:t>
      </w:r>
    </w:p>
    <w:p w14:paraId="4DFA2093" w14:textId="77777777" w:rsidR="00F52259" w:rsidRDefault="00F52259" w:rsidP="00F52259">
      <w:pPr>
        <w:pStyle w:val="pj"/>
      </w:pPr>
      <w:r>
        <w:rPr>
          <w:rStyle w:val="s0"/>
        </w:rPr>
        <w:t>неисполнения обязательств Получателем по сохранению/увеличению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по увеличению объемов фонда оплаты труда или по достижению роста дохода (доход от реализации: стоимость реализованных товаров, работ, услуг от основной деятельности) или по росту объема уплачиваемых налогов (корпоративный подоходный налог/индивидуальный подоходный налог) в бюджет на 10 % после 2 (двух) финансовых лет со дня принятия решения уполномоченного органа финансового агентства (по проектам Получателя в рамках направления «Поддержка предпринимателей/субъектов индустриально-инновационной деятельности»);</w:t>
      </w:r>
    </w:p>
    <w:p w14:paraId="0FC08597" w14:textId="77777777" w:rsidR="00F52259" w:rsidRDefault="00F52259" w:rsidP="00F52259">
      <w:pPr>
        <w:pStyle w:val="pj"/>
      </w:pPr>
      <w:r>
        <w:rPr>
          <w:rStyle w:val="s0"/>
        </w:rPr>
        <w:t>неисполнения обязательств Получателем в рамках Механизма по:</w:t>
      </w:r>
    </w:p>
    <w:p w14:paraId="67D1B1B1" w14:textId="77777777" w:rsidR="00F52259" w:rsidRDefault="00F52259" w:rsidP="00F52259">
      <w:pPr>
        <w:pStyle w:val="pj"/>
      </w:pPr>
      <w:r>
        <w:rPr>
          <w:rStyle w:val="s0"/>
        </w:rPr>
        <w:t>сохранению/увеличению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по достижению роста дохода (доход от реализации: стоимость реализованных товаров, работ, услуг от основной деятельности) на 10 % после 3 (трех) финансовых лет с даты решения рабочего органа/финансового агентства о субсидировании по кредитным средствам, выдаваемым 100 % на инвестиционные цели;</w:t>
      </w:r>
    </w:p>
    <w:p w14:paraId="729ACA36" w14:textId="77777777" w:rsidR="00F52259" w:rsidRDefault="00F52259" w:rsidP="00F52259">
      <w:pPr>
        <w:pStyle w:val="pj"/>
      </w:pPr>
      <w:r>
        <w:rPr>
          <w:rStyle w:val="s0"/>
        </w:rPr>
        <w:t>сохранению/увеличению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налоговых выплат или объема производства (в денежном выражении) или по достижению роста дохода (доход от реализации: стоимость реализованных товаров, работ, услуг от основной деятельности) на 10 % после 2 (два) финансовых лет с даты решения рабочего органа/финансового агентства о субсидировании по кредитным средствам, выдаваемым на инвестиционные цели и пополнение оборотных средств в размере не более 50 % в рамках одного проекта заемщика (предприятия, не освобожденные от уплаты налогов, обеспечивают увеличение налоговых выплат согласно требованиям Механизма);</w:t>
      </w:r>
    </w:p>
    <w:p w14:paraId="374C5D93" w14:textId="77777777" w:rsidR="00F52259" w:rsidRDefault="00F52259" w:rsidP="00F52259">
      <w:pPr>
        <w:pStyle w:val="pj"/>
      </w:pPr>
      <w:r>
        <w:rPr>
          <w:rStyle w:val="s0"/>
        </w:rPr>
        <w:t>сохранению/увеличению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налоговых выплат или увеличения объема производства (в денежном выражении) или по достижению роста дохода (доход от реализации: стоимость реализованных товаров, работ, услуг от основной деятельности) на 10 % по итогам 1 (один) года с даты решения рабочего органа/финансового агентства о субсидировании по кредитным средствам, выдаваемым на цели 100 % пополнения оборотных средств (предприятия, не освобожденные от уплаты налогов, обеспечивают увеличение налоговых выплат согласно требованиям Механизма);</w:t>
      </w:r>
    </w:p>
    <w:p w14:paraId="07AE8FDF" w14:textId="77777777" w:rsidR="00F52259" w:rsidRDefault="00F52259" w:rsidP="00F52259">
      <w:pPr>
        <w:pStyle w:val="pj"/>
      </w:pPr>
      <w:r>
        <w:rPr>
          <w:rStyle w:val="s0"/>
        </w:rPr>
        <w:t>По проектам Получателей в рамках Национального проекта, одобренным до 23 февраля 2023 года, субсидирование приостанавливается при выявлении следующих фактов:</w:t>
      </w:r>
    </w:p>
    <w:p w14:paraId="4ED20BB8" w14:textId="77777777" w:rsidR="00F52259" w:rsidRDefault="00F52259" w:rsidP="00F52259">
      <w:pPr>
        <w:pStyle w:val="pj"/>
      </w:pPr>
      <w:r>
        <w:rPr>
          <w:rStyle w:val="s0"/>
        </w:rPr>
        <w:lastRenderedPageBreak/>
        <w:t>нецелевого использования кредита/микрокредита/лизинга, по которому осуществляется субсидирование, при этом субсидирование приостанавливается пропорционально сумме нецелевого использования кредитных средств/лизинговых сделок;</w:t>
      </w:r>
    </w:p>
    <w:p w14:paraId="6B18640A" w14:textId="77777777" w:rsidR="00F52259" w:rsidRDefault="00F52259" w:rsidP="00F52259">
      <w:pPr>
        <w:pStyle w:val="pj"/>
      </w:pPr>
      <w:r>
        <w:rPr>
          <w:rStyle w:val="s0"/>
        </w:rPr>
        <w:t>неполучения Получателем предмета лизинга по договору финансового лизинга, по которому осуществляется субсидирование;</w:t>
      </w:r>
    </w:p>
    <w:p w14:paraId="21C2B771" w14:textId="77777777" w:rsidR="00F52259" w:rsidRDefault="00F52259" w:rsidP="00F52259">
      <w:pPr>
        <w:pStyle w:val="pj"/>
      </w:pPr>
      <w:r>
        <w:rPr>
          <w:rStyle w:val="s0"/>
        </w:rPr>
        <w:t xml:space="preserve">несоответствия проекта и/или Получателя условиям </w:t>
      </w:r>
      <w:hyperlink r:id="rId59" w:anchor="sub_id=100" w:history="1">
        <w:r>
          <w:rPr>
            <w:rStyle w:val="ad"/>
          </w:rPr>
          <w:t>Правил</w:t>
        </w:r>
      </w:hyperlink>
      <w:r>
        <w:rPr>
          <w:rStyle w:val="s0"/>
        </w:rPr>
        <w:t xml:space="preserve"> субсидирования и/или решению уполномоченного органа финансового агентства;</w:t>
      </w:r>
    </w:p>
    <w:p w14:paraId="46041B6E" w14:textId="77777777" w:rsidR="00F52259" w:rsidRDefault="00F52259" w:rsidP="00F52259">
      <w:pPr>
        <w:pStyle w:val="pj"/>
      </w:pPr>
      <w:r>
        <w:rPr>
          <w:rStyle w:val="s0"/>
        </w:rPr>
        <w:t>неисполнения Получателем в течение 3 (трех) месяцев подряд обязательств по оплате платежей перед банком/МФО согласно графику платежей, к договору банковского займа/договору по микрокредиту/договору субсидирования, за исключением случаев, возникших в период действия чрезвычайного положения/ситуации;</w:t>
      </w:r>
    </w:p>
    <w:p w14:paraId="269D1956" w14:textId="77777777" w:rsidR="00F52259" w:rsidRDefault="00F52259" w:rsidP="00F52259">
      <w:pPr>
        <w:pStyle w:val="pj"/>
      </w:pPr>
      <w:r>
        <w:rPr>
          <w:rStyle w:val="s0"/>
        </w:rPr>
        <w:t>неисполнения Получателем 2 (двух) и более раза подряд обязательств по внесению лизинговых платежей перед лизинговой компанией/банком согласно графику погашения платежей к договору финансового лизинга, за исключением случаев, возникших в период действия чрезвычайного положения/ситуации;</w:t>
      </w:r>
    </w:p>
    <w:p w14:paraId="73E1D1EE" w14:textId="77777777" w:rsidR="00F52259" w:rsidRDefault="00F52259" w:rsidP="00F52259">
      <w:pPr>
        <w:pStyle w:val="pj"/>
      </w:pPr>
      <w:r>
        <w:rPr>
          <w:rStyle w:val="s0"/>
        </w:rPr>
        <w:t>ареста денег на счетах Получателя (за исключением наложения ареста денег на счетах в качестве мер по обеспечению иска, при условии достаточности денег на счете, в полном объеме обеспечивающих исковые требования) и/или приостановления расходных операций по счету Получателя;</w:t>
      </w:r>
    </w:p>
    <w:p w14:paraId="393F818F" w14:textId="77777777" w:rsidR="00F52259" w:rsidRDefault="00F52259" w:rsidP="00F52259">
      <w:pPr>
        <w:pStyle w:val="pj"/>
      </w:pPr>
      <w:r>
        <w:rPr>
          <w:rStyle w:val="s0"/>
        </w:rPr>
        <w:t>истребования предмета лизинга у должника в случаях, предусмотренных законодательством Республики Казахстан;</w:t>
      </w:r>
    </w:p>
    <w:p w14:paraId="545A2C94" w14:textId="77777777" w:rsidR="00F52259" w:rsidRDefault="00F52259" w:rsidP="00F52259">
      <w:pPr>
        <w:pStyle w:val="pj"/>
      </w:pPr>
      <w:r>
        <w:rPr>
          <w:rStyle w:val="s0"/>
        </w:rPr>
        <w:t xml:space="preserve">неисполнения обязательств Получателем по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а также по достижению роста дохода (доход от реализации: стоимость реализованных товаров, работ, услуг от основной деятельности) или по росту объема уплачиваемых налогов (корпоративный подоходный налог/индивидуальный подоходный налог) в бюджет на 10 % после 2 (двух) финансовых лет со дня принятия решения уполномоченного органа финансового агентства (по проектам предпринимателей в рамках направления «Поддержка предпринимателей/субъектов индустриально-инновационной деятельности» </w:t>
      </w:r>
      <w:hyperlink r:id="rId60" w:anchor="sub_id=100" w:history="1">
        <w:r>
          <w:rPr>
            <w:rStyle w:val="ad"/>
          </w:rPr>
          <w:t>Правил</w:t>
        </w:r>
      </w:hyperlink>
      <w:r>
        <w:rPr>
          <w:rStyle w:val="s0"/>
        </w:rPr>
        <w:t xml:space="preserve"> субсидирования);</w:t>
      </w:r>
    </w:p>
    <w:p w14:paraId="226D1D9B" w14:textId="77777777" w:rsidR="00F52259" w:rsidRDefault="00F52259" w:rsidP="00F52259">
      <w:pPr>
        <w:pStyle w:val="pj"/>
      </w:pPr>
      <w:r>
        <w:rPr>
          <w:rStyle w:val="s0"/>
        </w:rPr>
        <w:t>неисполнения обязательств субъектами малого и среднего предпринимательства в рамках «Региональной программы финансирование субъектов малого частного и среднего частного предпринимательства» по сохранению/увеличению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по достижению роста дохода (дохода от реализации: стоимость реализованных товаров, работ, услуг от основной деятельности) или по росту объема уплачиваемых налогов (корпоративный подоходный налог/индивидуальный подоходный налог) на 10 % после 2 (двух) финансовых лет с даты финансирования проекта;</w:t>
      </w:r>
    </w:p>
    <w:p w14:paraId="4F15961B" w14:textId="77777777" w:rsidR="00F52259" w:rsidRDefault="00F52259" w:rsidP="00F52259">
      <w:pPr>
        <w:pStyle w:val="pj"/>
      </w:pPr>
      <w:r>
        <w:rPr>
          <w:rStyle w:val="s0"/>
        </w:rPr>
        <w:t>не достижения Получателем по «зеленому» проекту пороговых критериев «зеленой» таксономии, заявленных по намечаемому «зеленому» проекту, по истечении 2 (двух) лет с начала субсидирования проекта на основании предоставляемого Получателем заключения провайдера внешней оценки в случаях, когда данные пороговые критерии предусматривают:</w:t>
      </w:r>
    </w:p>
    <w:p w14:paraId="0A2C58A3" w14:textId="77777777" w:rsidR="00F52259" w:rsidRDefault="00F52259" w:rsidP="00F52259">
      <w:pPr>
        <w:pStyle w:val="pj"/>
      </w:pPr>
      <w:r>
        <w:rPr>
          <w:rStyle w:val="s0"/>
        </w:rPr>
        <w:t>1) конкретные минимальные значения снижения энергопотребления;</w:t>
      </w:r>
    </w:p>
    <w:p w14:paraId="62511BFC" w14:textId="77777777" w:rsidR="00F52259" w:rsidRDefault="00F52259" w:rsidP="00F52259">
      <w:pPr>
        <w:pStyle w:val="pj"/>
      </w:pPr>
      <w:r>
        <w:rPr>
          <w:rStyle w:val="s0"/>
        </w:rPr>
        <w:t>2) минимальные уровни выбросов парниковых газов;</w:t>
      </w:r>
    </w:p>
    <w:p w14:paraId="5CAB8A48" w14:textId="77777777" w:rsidR="00F52259" w:rsidRDefault="00F52259" w:rsidP="00F52259">
      <w:pPr>
        <w:pStyle w:val="pj"/>
      </w:pPr>
      <w:r>
        <w:rPr>
          <w:rStyle w:val="s0"/>
        </w:rPr>
        <w:t>3) снижение доли/утилизации отходов;</w:t>
      </w:r>
    </w:p>
    <w:p w14:paraId="3BE4D009" w14:textId="77777777" w:rsidR="00F52259" w:rsidRDefault="00F52259" w:rsidP="00F52259">
      <w:pPr>
        <w:pStyle w:val="pj"/>
      </w:pPr>
      <w:r>
        <w:rPr>
          <w:rStyle w:val="s0"/>
        </w:rPr>
        <w:t>4) снижение водопотребления;</w:t>
      </w:r>
    </w:p>
    <w:p w14:paraId="540DC7FA" w14:textId="77777777" w:rsidR="00F52259" w:rsidRDefault="00F52259" w:rsidP="00F52259">
      <w:pPr>
        <w:pStyle w:val="pj"/>
      </w:pPr>
      <w:r>
        <w:rPr>
          <w:rStyle w:val="s0"/>
        </w:rPr>
        <w:t>5) соответствие требованиям справочников наилучших доступных технологий (в части, указанной в пороговом критерии);</w:t>
      </w:r>
    </w:p>
    <w:p w14:paraId="2FBDB270" w14:textId="77777777" w:rsidR="00F52259" w:rsidRDefault="00F52259" w:rsidP="00F52259">
      <w:pPr>
        <w:pStyle w:val="pj"/>
      </w:pPr>
      <w:r>
        <w:lastRenderedPageBreak/>
        <w:t xml:space="preserve">10) при установлении фактов нецелевого использования кредитных средств и (или) несоответствия проекта Получателя условиям </w:t>
      </w:r>
      <w:hyperlink r:id="rId61" w:anchor="sub_id=100" w:history="1">
        <w:r>
          <w:rPr>
            <w:rStyle w:val="ad"/>
          </w:rPr>
          <w:t>Правил</w:t>
        </w:r>
      </w:hyperlink>
      <w:r>
        <w:t xml:space="preserve"> субсидирования/Механизма, требовать возмещения полученной в рамках настоящего Договора субсидируемой части ставки вознаграждения.</w:t>
      </w:r>
    </w:p>
    <w:p w14:paraId="1B734CC1" w14:textId="77777777" w:rsidR="00F52259" w:rsidRDefault="00F52259" w:rsidP="00F52259">
      <w:pPr>
        <w:pStyle w:val="pji"/>
      </w:pPr>
      <w:r>
        <w:rPr>
          <w:rStyle w:val="s3"/>
        </w:rPr>
        <w:t xml:space="preserve">Пункт 14 изложен в редакции </w:t>
      </w:r>
      <w:hyperlink r:id="rId62" w:anchor="sub_id=212" w:history="1">
        <w:r>
          <w:rPr>
            <w:rStyle w:val="ad"/>
            <w:i/>
            <w:iCs/>
          </w:rPr>
          <w:t>приказа</w:t>
        </w:r>
      </w:hyperlink>
      <w:r>
        <w:rPr>
          <w:rStyle w:val="s3"/>
        </w:rPr>
        <w:t xml:space="preserve"> Министра национальной экономики РК от 20.06.22 г. № 46 (</w:t>
      </w:r>
      <w:hyperlink r:id="rId63" w:anchor="sub_id=214" w:history="1">
        <w:r>
          <w:rPr>
            <w:rStyle w:val="ad"/>
            <w:i/>
            <w:iCs/>
          </w:rPr>
          <w:t>см. стар. ред.</w:t>
        </w:r>
      </w:hyperlink>
      <w:r>
        <w:rPr>
          <w:rStyle w:val="s3"/>
        </w:rPr>
        <w:t xml:space="preserve">); внесены изменения в соответствии с </w:t>
      </w:r>
      <w:hyperlink r:id="rId64" w:anchor="sub_id=14" w:history="1">
        <w:r>
          <w:rPr>
            <w:rStyle w:val="ad"/>
            <w:i/>
            <w:iCs/>
          </w:rPr>
          <w:t>приказом</w:t>
        </w:r>
      </w:hyperlink>
      <w:r>
        <w:rPr>
          <w:rStyle w:val="s3"/>
        </w:rPr>
        <w:t xml:space="preserve"> Министра национальной экономики РК от 18.11.22 г. № 82 (введен в действие с 4 декабря 2022 г.) (</w:t>
      </w:r>
      <w:hyperlink r:id="rId65" w:anchor="sub_id=214" w:history="1">
        <w:r>
          <w:rPr>
            <w:rStyle w:val="ad"/>
            <w:i/>
            <w:iCs/>
          </w:rPr>
          <w:t>см. стар. ред.</w:t>
        </w:r>
      </w:hyperlink>
      <w:r>
        <w:rPr>
          <w:rStyle w:val="s3"/>
        </w:rPr>
        <w:t>)</w:t>
      </w:r>
    </w:p>
    <w:p w14:paraId="31544854" w14:textId="77777777" w:rsidR="00F52259" w:rsidRDefault="00F52259" w:rsidP="00F52259">
      <w:pPr>
        <w:pStyle w:val="pj"/>
      </w:pPr>
      <w:r>
        <w:t>14. Получатель обязан:</w:t>
      </w:r>
    </w:p>
    <w:p w14:paraId="09678B8C" w14:textId="77777777" w:rsidR="00F52259" w:rsidRDefault="00F52259" w:rsidP="00F52259">
      <w:pPr>
        <w:pStyle w:val="pj"/>
      </w:pPr>
      <w:r>
        <w:t xml:space="preserve">1) </w:t>
      </w:r>
      <w:r>
        <w:rPr>
          <w:rStyle w:val="s0"/>
        </w:rPr>
        <w:t>своевременно и в полном объеме исполнять свои обязательства по договору банковского займа/договору по микрокредиту/договору финансового лизинга;</w:t>
      </w:r>
    </w:p>
    <w:p w14:paraId="646122D8" w14:textId="77777777" w:rsidR="00F52259" w:rsidRDefault="00F52259" w:rsidP="00F52259">
      <w:pPr>
        <w:pStyle w:val="pj"/>
      </w:pPr>
      <w:r>
        <w:rPr>
          <w:rStyle w:val="s0"/>
        </w:rPr>
        <w:t>2) производить выплату вознаграждения банку/лизинговой компании/ МФО в части:</w:t>
      </w:r>
    </w:p>
    <w:p w14:paraId="7D82A004" w14:textId="77777777" w:rsidR="00F52259" w:rsidRDefault="00F52259" w:rsidP="00F52259">
      <w:pPr>
        <w:pStyle w:val="pj"/>
      </w:pPr>
      <w:r>
        <w:rPr>
          <w:rStyle w:val="s0"/>
        </w:rPr>
        <w:t>не субсидируемой ставки вознаграждения согласно графику погашения в соответствии с договором банковского займа/договору по микрокредиту/договором финансового лизинга;</w:t>
      </w:r>
    </w:p>
    <w:p w14:paraId="1741BAB5" w14:textId="77777777" w:rsidR="00F52259" w:rsidRDefault="00F52259" w:rsidP="00F52259">
      <w:pPr>
        <w:pStyle w:val="pj"/>
      </w:pPr>
      <w:r>
        <w:rPr>
          <w:rStyle w:val="s0"/>
        </w:rPr>
        <w:t xml:space="preserve">субсидируемой и не субсидируемой части вознаграждения с учетом случаев, указанных в </w:t>
      </w:r>
      <w:hyperlink w:anchor="sub208" w:history="1">
        <w:r>
          <w:rPr>
            <w:rStyle w:val="ad"/>
          </w:rPr>
          <w:t>пункте 8</w:t>
        </w:r>
      </w:hyperlink>
      <w:r>
        <w:rPr>
          <w:rStyle w:val="s0"/>
        </w:rPr>
        <w:t xml:space="preserve"> настоящего Договора;</w:t>
      </w:r>
    </w:p>
    <w:p w14:paraId="4FA471F8" w14:textId="77777777" w:rsidR="00F52259" w:rsidRDefault="00F52259" w:rsidP="00F52259">
      <w:pPr>
        <w:pStyle w:val="pj"/>
      </w:pPr>
      <w:r>
        <w:rPr>
          <w:rStyle w:val="s0"/>
        </w:rPr>
        <w:t>3) предоставить финансовому агентству по письменному запросу право проводить проверки целевого использования кредита/микрокредита, соответствия проекта и (или) Получателя условиям Правил субсидирования/Механизма на территории реализации проекта;</w:t>
      </w:r>
    </w:p>
    <w:p w14:paraId="72B5041E" w14:textId="77777777" w:rsidR="00F52259" w:rsidRDefault="00F52259" w:rsidP="00F52259">
      <w:pPr>
        <w:pStyle w:val="pj"/>
      </w:pPr>
      <w:r>
        <w:rPr>
          <w:rStyle w:val="s0"/>
        </w:rPr>
        <w:t xml:space="preserve">4) предоставлять по письменному запросу финансового агентства документы и информацию, связанные с исполнением условий </w:t>
      </w:r>
      <w:hyperlink r:id="rId66" w:anchor="sub_id=100" w:history="1">
        <w:r>
          <w:rPr>
            <w:rStyle w:val="ad"/>
          </w:rPr>
          <w:t>Правил</w:t>
        </w:r>
      </w:hyperlink>
      <w:r>
        <w:rPr>
          <w:rStyle w:val="s0"/>
        </w:rPr>
        <w:t xml:space="preserve"> субсидирования/Механизма, договора банковского займа/договора по микрокредиту/договора финансового лизинга и настоящего Договора</w:t>
      </w:r>
      <w:r>
        <w:t>;</w:t>
      </w:r>
    </w:p>
    <w:p w14:paraId="256BE89D" w14:textId="77777777" w:rsidR="00F52259" w:rsidRDefault="00F52259" w:rsidP="00F52259">
      <w:pPr>
        <w:pStyle w:val="pj"/>
      </w:pPr>
      <w:r>
        <w:t>5) не передавать и не раскрывать информацию об условиях и реализации настоящего Договора третьим лицам без предварительного письменного согласия Сторон;</w:t>
      </w:r>
    </w:p>
    <w:p w14:paraId="37C7904C" w14:textId="77777777" w:rsidR="00F52259" w:rsidRDefault="00F52259" w:rsidP="00F52259">
      <w:pPr>
        <w:pStyle w:val="pj"/>
      </w:pPr>
      <w:r>
        <w:t>6) в случае различия видов деятельности, с которым будет оказана настоящая государственная поддержка, присвоить соответствующий ОКЭД в органах статистики в течение 30 (тридцати) рабочих дней с даты заключения настоящего Договора и уведомить финансовое агентство;</w:t>
      </w:r>
    </w:p>
    <w:p w14:paraId="7DF79576" w14:textId="77777777" w:rsidR="00F52259" w:rsidRDefault="00F52259" w:rsidP="00F52259">
      <w:pPr>
        <w:pStyle w:val="pj"/>
      </w:pPr>
      <w:r>
        <w:t>7) в отношении кредитов для целей реализации «зеленых» проектов по истечении 2 (два) лет с начала субсидирования проекта обеспечить проведение соответствующей независимой оценки достижения Получателем заявленных пороговых критериев «зеленой» таксономии по проекту либо энергоаудиты, заключение по результатам которой предоставляется Получателем финансовому агентству. Внешние проверки выполнения заявленных Получателем пороговых критериев «зеленой» таксономии по проекту могут проводиться провайдерами оценки, выдавшими первоначальное заключение о соответствии проекта пороговым критериям «зеленой» таксономии.</w:t>
      </w:r>
    </w:p>
    <w:p w14:paraId="1E2DD89D" w14:textId="77777777" w:rsidR="00F52259" w:rsidRDefault="00F52259" w:rsidP="00F52259">
      <w:pPr>
        <w:pStyle w:val="pji"/>
      </w:pPr>
      <w:bookmarkStart w:id="2" w:name="SUB215"/>
      <w:bookmarkEnd w:id="2"/>
      <w:r>
        <w:rPr>
          <w:rStyle w:val="s3"/>
        </w:rPr>
        <w:t xml:space="preserve">В пункт 15 внесены изменения в соответствии с </w:t>
      </w:r>
      <w:hyperlink r:id="rId67" w:anchor="sub_id=215" w:history="1">
        <w:r>
          <w:rPr>
            <w:rStyle w:val="ad"/>
            <w:i/>
            <w:iCs/>
          </w:rPr>
          <w:t>приказом</w:t>
        </w:r>
      </w:hyperlink>
      <w:r>
        <w:rPr>
          <w:rStyle w:val="s3"/>
        </w:rPr>
        <w:t xml:space="preserve"> Министра национальной экономики РК от 20.06.22 г. № 46 (</w:t>
      </w:r>
      <w:hyperlink r:id="rId68" w:anchor="sub_id=215" w:history="1">
        <w:r>
          <w:rPr>
            <w:rStyle w:val="ad"/>
            <w:i/>
            <w:iCs/>
          </w:rPr>
          <w:t>см. стар. ред.</w:t>
        </w:r>
      </w:hyperlink>
      <w:r>
        <w:rPr>
          <w:rStyle w:val="s3"/>
        </w:rPr>
        <w:t xml:space="preserve">); </w:t>
      </w:r>
      <w:hyperlink r:id="rId69" w:anchor="sub_id=15" w:history="1">
        <w:r>
          <w:rPr>
            <w:rStyle w:val="ad"/>
            <w:i/>
            <w:iCs/>
          </w:rPr>
          <w:t>приказом</w:t>
        </w:r>
      </w:hyperlink>
      <w:r>
        <w:rPr>
          <w:rStyle w:val="s3"/>
        </w:rPr>
        <w:t xml:space="preserve"> Министра национальной экономики РК от 18.11.22 г. № 82 (введен в действие с 4 декабря 2022 г.) (</w:t>
      </w:r>
      <w:hyperlink r:id="rId70" w:anchor="sub_id=215" w:history="1">
        <w:r>
          <w:rPr>
            <w:rStyle w:val="ad"/>
            <w:i/>
            <w:iCs/>
          </w:rPr>
          <w:t>см. стар. ред.</w:t>
        </w:r>
      </w:hyperlink>
      <w:r>
        <w:rPr>
          <w:rStyle w:val="s3"/>
        </w:rPr>
        <w:t>)</w:t>
      </w:r>
    </w:p>
    <w:p w14:paraId="5FDBC58B" w14:textId="77777777" w:rsidR="00F52259" w:rsidRDefault="00F52259" w:rsidP="00F52259">
      <w:pPr>
        <w:pStyle w:val="pj"/>
      </w:pPr>
      <w:r>
        <w:rPr>
          <w:rStyle w:val="s0"/>
        </w:rPr>
        <w:t>15. Получатель вправе:</w:t>
      </w:r>
    </w:p>
    <w:p w14:paraId="0D363C6B" w14:textId="77777777" w:rsidR="00F52259" w:rsidRDefault="00F52259" w:rsidP="00F52259">
      <w:pPr>
        <w:pStyle w:val="pj"/>
      </w:pPr>
      <w:r>
        <w:rPr>
          <w:rStyle w:val="s0"/>
        </w:rPr>
        <w:t>1) требовать от финансового агентства выплаты субсидий банку/МФО/лизинговой компании в части субсидируемой ставки вознаграждения;</w:t>
      </w:r>
    </w:p>
    <w:p w14:paraId="74B87CF4" w14:textId="77777777" w:rsidR="00F52259" w:rsidRDefault="00F52259" w:rsidP="00F52259">
      <w:pPr>
        <w:pStyle w:val="pj"/>
      </w:pPr>
      <w:r>
        <w:rPr>
          <w:rStyle w:val="s0"/>
        </w:rPr>
        <w:t>2) подать заявку на продление срока действия договора субсидирования в банк/МФО/лизинговую компанию не позднее 75 (семидесяти пяти) календарных дней до истечения срока действия договора субсидирования;</w:t>
      </w:r>
    </w:p>
    <w:p w14:paraId="649EA3A9" w14:textId="77777777" w:rsidR="00F52259" w:rsidRDefault="00F52259" w:rsidP="00F52259">
      <w:pPr>
        <w:pStyle w:val="pj"/>
      </w:pPr>
      <w:r>
        <w:t xml:space="preserve">3) для целей ведения мониторинга реализации Национального проекта/Механизма представить заявление на предоставление согласия финансовому агентству на получение от Комитета государственных доходов Министерства финансов Республики Казахстан </w:t>
      </w:r>
      <w:r>
        <w:lastRenderedPageBreak/>
        <w:t>следующие сведения, являющиеся налоговой тайной в соответствии с налоговым законодательством Республики Казахстан:</w:t>
      </w:r>
    </w:p>
    <w:p w14:paraId="34F97086" w14:textId="77777777" w:rsidR="00F52259" w:rsidRDefault="00F52259" w:rsidP="00F52259">
      <w:pPr>
        <w:pStyle w:val="pj"/>
      </w:pPr>
      <w:r>
        <w:t>доходы Получателя для определения финансовым агентством динамики роста доходов;</w:t>
      </w:r>
    </w:p>
    <w:p w14:paraId="605E8E42" w14:textId="77777777" w:rsidR="00F52259" w:rsidRDefault="00F52259" w:rsidP="00F52259">
      <w:pPr>
        <w:pStyle w:val="pj"/>
      </w:pPr>
      <w:r>
        <w:t>численность работников Получателя для определения финансовым агентством роста среднегодовой численности рабочих мест;</w:t>
      </w:r>
    </w:p>
    <w:p w14:paraId="2684620E" w14:textId="77777777" w:rsidR="00F52259" w:rsidRDefault="00F52259" w:rsidP="00F52259">
      <w:pPr>
        <w:pStyle w:val="pj"/>
      </w:pPr>
      <w:r>
        <w:t>сумма уплаченных Получателем налогов для определения финансовым агентством динамики увеличения уплаченных налогов в бюджет.</w:t>
      </w:r>
    </w:p>
    <w:p w14:paraId="3FB27207" w14:textId="77777777" w:rsidR="00F52259" w:rsidRDefault="00F52259" w:rsidP="00F52259">
      <w:pPr>
        <w:pStyle w:val="pji"/>
      </w:pPr>
      <w:r>
        <w:rPr>
          <w:rStyle w:val="s3"/>
        </w:rPr>
        <w:t xml:space="preserve">Пункт 16 изложен в редакции </w:t>
      </w:r>
      <w:hyperlink r:id="rId71" w:anchor="sub_id=216" w:history="1">
        <w:r>
          <w:rPr>
            <w:rStyle w:val="ad"/>
            <w:i/>
            <w:iCs/>
          </w:rPr>
          <w:t>приказа</w:t>
        </w:r>
      </w:hyperlink>
      <w:r>
        <w:rPr>
          <w:rStyle w:val="s3"/>
        </w:rPr>
        <w:t xml:space="preserve"> Министра национальной экономики РК от 20.06.22 г. № 46 (</w:t>
      </w:r>
      <w:hyperlink r:id="rId72" w:anchor="sub_id=216" w:history="1">
        <w:r>
          <w:rPr>
            <w:rStyle w:val="ad"/>
            <w:i/>
            <w:iCs/>
          </w:rPr>
          <w:t>см. стар. ред.</w:t>
        </w:r>
      </w:hyperlink>
      <w:r>
        <w:rPr>
          <w:rStyle w:val="s3"/>
        </w:rPr>
        <w:t xml:space="preserve">); </w:t>
      </w:r>
      <w:hyperlink r:id="rId73" w:anchor="sub_id=16" w:history="1">
        <w:r>
          <w:rPr>
            <w:rStyle w:val="ad"/>
            <w:i/>
            <w:iCs/>
          </w:rPr>
          <w:t>приказа</w:t>
        </w:r>
      </w:hyperlink>
      <w:r>
        <w:rPr>
          <w:rStyle w:val="s3"/>
        </w:rPr>
        <w:t xml:space="preserve"> Министра национальной экономики РК от 18.11.22 г. № 82 (введен в действие с 4 декабря 2022 г.) (</w:t>
      </w:r>
      <w:hyperlink r:id="rId74" w:anchor="sub_id=216" w:history="1">
        <w:r>
          <w:rPr>
            <w:rStyle w:val="ad"/>
            <w:i/>
            <w:iCs/>
          </w:rPr>
          <w:t>см. стар. ред.</w:t>
        </w:r>
      </w:hyperlink>
      <w:r>
        <w:rPr>
          <w:rStyle w:val="s3"/>
        </w:rPr>
        <w:t>)</w:t>
      </w:r>
    </w:p>
    <w:p w14:paraId="3BCD4033" w14:textId="77777777" w:rsidR="00F52259" w:rsidRDefault="00F52259" w:rsidP="00F52259">
      <w:pPr>
        <w:pStyle w:val="pj"/>
      </w:pPr>
      <w:r>
        <w:t xml:space="preserve">16. </w:t>
      </w:r>
      <w:r>
        <w:rPr>
          <w:rStyle w:val="s0"/>
        </w:rPr>
        <w:t>Банк/лизинговая компания/МФО обязаны:</w:t>
      </w:r>
    </w:p>
    <w:p w14:paraId="4C24AD35" w14:textId="77777777" w:rsidR="00F52259" w:rsidRDefault="00F52259" w:rsidP="00F52259">
      <w:pPr>
        <w:pStyle w:val="pj"/>
      </w:pPr>
      <w:r>
        <w:rPr>
          <w:rStyle w:val="s0"/>
        </w:rPr>
        <w:t>1) после заключения настоящего Договора, не увеличивать ставку вознаграждения по кредиту/микрокредиту/лизингу Получателя на весь срок действия настоящего Договора;</w:t>
      </w:r>
    </w:p>
    <w:p w14:paraId="3615AB70" w14:textId="77777777" w:rsidR="00F52259" w:rsidRDefault="00F52259" w:rsidP="00F52259">
      <w:pPr>
        <w:pStyle w:val="pj"/>
      </w:pPr>
      <w:r>
        <w:rPr>
          <w:rStyle w:val="s0"/>
        </w:rPr>
        <w:t>2) в случае несвоевременного заключения настоящего Договора в сроки, предусмотренные в Правилах субсидирования, уведомить финансовое агентство официальным письмом с разъяснением причин задержки;</w:t>
      </w:r>
    </w:p>
    <w:p w14:paraId="785EB1B7" w14:textId="77777777" w:rsidR="00F52259" w:rsidRDefault="00F52259" w:rsidP="00F52259">
      <w:pPr>
        <w:pStyle w:val="pj"/>
      </w:pPr>
      <w:r>
        <w:rPr>
          <w:rStyle w:val="s0"/>
        </w:rPr>
        <w:t xml:space="preserve">3) осуществлять ежемесячное списание с текущего счета финансового агентства суммы субсидий по проекту Получателя на основании соответствующего уведомления финансового агентства, при этом банк/лизинговая компания/МФО не имеет права списывать субсидии с общих текущих остатков средств на счетах финансового агентства. В случае списания сумм субсидий с текущего счета финансового агентства для погашения субсидируемой части ставки вознаграждения по истечению 30 (тридцати) календарных дней со дня фактического погашения Получателем планового платежа по кредиту/микрокредиту/лизингу, банк/лизинговая компания/МФО по требованию финансового агентства уплачивает финансовому агентству штраф в размере 50 (пятьдесят) </w:t>
      </w:r>
      <w:hyperlink r:id="rId75" w:history="1">
        <w:r>
          <w:rPr>
            <w:rStyle w:val="ad"/>
          </w:rPr>
          <w:t>месячных расчетных показателей</w:t>
        </w:r>
      </w:hyperlink>
      <w:r>
        <w:rPr>
          <w:rStyle w:val="s0"/>
        </w:rPr>
        <w:t xml:space="preserve"> (далее - МРП);</w:t>
      </w:r>
    </w:p>
    <w:p w14:paraId="63D4A500" w14:textId="77777777" w:rsidR="00F52259" w:rsidRDefault="00F52259" w:rsidP="00F52259">
      <w:pPr>
        <w:pStyle w:val="pj"/>
      </w:pPr>
      <w:r>
        <w:rPr>
          <w:rStyle w:val="s0"/>
        </w:rPr>
        <w:t>4) уведомлять финансовое агентство в течение 2 (двух) рабочих дней в случае несвоевременного погашения Получателем платежа по кредиту/микрокредиту/лизингу, в том числе несвоевременного погашения не субсидируемой части ставки вознаграждения или неисполнения Получателем в течение 3 (трех) месяцев подряд (по договору финансового лизинга - 2 (двух) и более раза подряд) обязательств по оплате платежей перед банком/лизинговой компании/МФО. При этом банк/лизинговая компания/МФО не производит списание средств с текущего счета финансового агентства для погашения субсидируемой части ставки вознаграждения до погашения задолженности Получателем.</w:t>
      </w:r>
    </w:p>
    <w:p w14:paraId="6FCAE403" w14:textId="77777777" w:rsidR="00F52259" w:rsidRDefault="00F52259" w:rsidP="00F52259">
      <w:pPr>
        <w:pStyle w:val="pj"/>
      </w:pPr>
      <w:r>
        <w:rPr>
          <w:rStyle w:val="s0"/>
        </w:rPr>
        <w:t xml:space="preserve">В случае не уведомления/уведомления по истечению 30 (тридцати) календарных дней со дня наступления случаев, предусмотренных настоящим подпунктом, банк/лизинговая компания/МФО по требованию финансового агентства уплачивает финансовому агентству штраф в размере 50 (пятьдесят) </w:t>
      </w:r>
      <w:hyperlink r:id="rId76" w:history="1">
        <w:r>
          <w:rPr>
            <w:rStyle w:val="ad"/>
          </w:rPr>
          <w:t>МРП</w:t>
        </w:r>
      </w:hyperlink>
      <w:r>
        <w:rPr>
          <w:rStyle w:val="s0"/>
        </w:rPr>
        <w:t>;</w:t>
      </w:r>
    </w:p>
    <w:p w14:paraId="559A4053" w14:textId="77777777" w:rsidR="00F52259" w:rsidRDefault="00F52259" w:rsidP="00F52259">
      <w:pPr>
        <w:pStyle w:val="pj"/>
      </w:pPr>
      <w:r>
        <w:rPr>
          <w:rStyle w:val="s0"/>
        </w:rPr>
        <w:t xml:space="preserve">5) уведомлять финансовое агентство в течение 2 (двух) рабочих дней в случае частичного/полного досрочного погашения основного долга по кредиту/микрокредиту/лизингу Получателя. В случае не уведомления/уведомления по истечении 30 (тридцати) календарных дней со дня частичного/полного досрочного погашения Получателем основного долга, банк/лизинговая компания/МФО по требованию финансового агентства уплачивает финансовому агентству штраф в размере 50 (пятьдесят) </w:t>
      </w:r>
      <w:hyperlink r:id="rId77" w:history="1">
        <w:r>
          <w:rPr>
            <w:rStyle w:val="ad"/>
          </w:rPr>
          <w:t>МРП</w:t>
        </w:r>
      </w:hyperlink>
      <w:r>
        <w:rPr>
          <w:rStyle w:val="s0"/>
        </w:rPr>
        <w:t>.</w:t>
      </w:r>
    </w:p>
    <w:p w14:paraId="19A28619" w14:textId="77777777" w:rsidR="00F52259" w:rsidRDefault="00F52259" w:rsidP="00F52259">
      <w:pPr>
        <w:pStyle w:val="pj"/>
      </w:pPr>
      <w:r>
        <w:rPr>
          <w:rStyle w:val="s0"/>
        </w:rPr>
        <w:t>Банк/банк-платежный агент в течение 7 (семи) рабочих дней обязан представить финансовому агентству акт сверки взаиморасчетов в случае частичного/полного досрочного погашения основного долга по кредиту/микрокредиту/лизингу Получателя и в случае прекращения субсидирования части ставки вознаграждения по кредиту/микрокредиту/лизингу Получателя. При этом банк/лизинговая компания/МФО в акте сверки указывает суммы и даты фактического списания субсидий, а финансовое агентство указывает суммы и даты перечисления субсидий.</w:t>
      </w:r>
    </w:p>
    <w:p w14:paraId="0AFF2DAC" w14:textId="77777777" w:rsidR="00F52259" w:rsidRDefault="00F52259" w:rsidP="00F52259">
      <w:pPr>
        <w:pStyle w:val="pj"/>
      </w:pPr>
      <w:r>
        <w:rPr>
          <w:rStyle w:val="s0"/>
        </w:rPr>
        <w:lastRenderedPageBreak/>
        <w:t>6) в случае уплаты Получателем суммы субсидий самостоятельно, в последующем, при возмещении средств финансовым агентством, производить списание соответствующей суммы субсидий на основании уведомления финансового агентства и зачислять на текущий счет Получателя;</w:t>
      </w:r>
    </w:p>
    <w:p w14:paraId="7A87E8FC" w14:textId="77777777" w:rsidR="00F52259" w:rsidRDefault="00F52259" w:rsidP="00F52259">
      <w:pPr>
        <w:pStyle w:val="pj"/>
      </w:pPr>
      <w:r>
        <w:rPr>
          <w:rStyle w:val="s0"/>
        </w:rPr>
        <w:t>7) по запросу предоставлять финансовому агентству данные касательно платежной дисциплины субсидируемого кредита/микрокредита/лизинга Получателя;</w:t>
      </w:r>
    </w:p>
    <w:p w14:paraId="4B021304" w14:textId="77777777" w:rsidR="00F52259" w:rsidRDefault="00F52259" w:rsidP="00F52259">
      <w:pPr>
        <w:pStyle w:val="pj"/>
      </w:pPr>
      <w:r>
        <w:rPr>
          <w:rStyle w:val="s0"/>
        </w:rPr>
        <w:t>8) предоставлять необходимые документы для проведения мониторинга проекта, подписывать мониторинговые отчеты с финансовым агентством и Получателем;</w:t>
      </w:r>
    </w:p>
    <w:p w14:paraId="29A069E1" w14:textId="77777777" w:rsidR="00F52259" w:rsidRDefault="00F52259" w:rsidP="00F52259">
      <w:pPr>
        <w:pStyle w:val="pj"/>
      </w:pPr>
      <w:r>
        <w:rPr>
          <w:rStyle w:val="s0"/>
        </w:rPr>
        <w:t>9) своевременно извещать финансовое агентство обо всех обстоятельствах, способных повлиять на выполнение условий настоящего Договора;</w:t>
      </w:r>
    </w:p>
    <w:p w14:paraId="0A0AA606" w14:textId="77777777" w:rsidR="00F52259" w:rsidRDefault="00F52259" w:rsidP="00F52259">
      <w:pPr>
        <w:pStyle w:val="pj"/>
      </w:pPr>
      <w:r>
        <w:rPr>
          <w:rStyle w:val="s0"/>
        </w:rPr>
        <w:t>10) не изменять сумму кредита/микрокредита/лизинга и (или) номинальную ставку вознаграждения по кредиту/микрокредиту/лизингу без согласования с финансовым агентством, в течение срока действия настоящего Договора;</w:t>
      </w:r>
    </w:p>
    <w:p w14:paraId="558FDA04" w14:textId="77777777" w:rsidR="00F52259" w:rsidRDefault="00F52259" w:rsidP="00F52259">
      <w:pPr>
        <w:pStyle w:val="pj"/>
      </w:pPr>
      <w:r>
        <w:rPr>
          <w:rStyle w:val="s0"/>
        </w:rPr>
        <w:t xml:space="preserve">11) в случае принятия уполномоченным органом финансового агентства решения о субсидировании действующего кредита/микрокредита/договора финансового лизинга, возместить Получателю в текущем финансовом году ранее полученные комиссии, сборы и (или) иные платежи, за исключением возможных к взиманию комиссий со стороны банка/лизинговой компании/МФО, предусмотренных </w:t>
      </w:r>
      <w:hyperlink r:id="rId78" w:anchor="sub_id=100" w:history="1">
        <w:r>
          <w:rPr>
            <w:rStyle w:val="ad"/>
          </w:rPr>
          <w:t>Правилами</w:t>
        </w:r>
      </w:hyperlink>
      <w:r>
        <w:rPr>
          <w:rStyle w:val="s0"/>
        </w:rPr>
        <w:t xml:space="preserve"> субсидирования/Механизмом. При этом данные комиссии, сборы и/или иные платежи подлежат возмещению Получателю в течение 3 (трех) месяцев с фактической даты подписания всеми сторонами первого Договора. В случае несвоевременного возмещения банком/лизинговой компанией/МФО получателю, полученных в текущем году комиссий, сборов и/или иных платежей, в сроки, указанные в настоящем пункте Договора, банк/лизинговая компания/МФО уплачивают финансовому агентству штраф в размере 50 (пятьдесят) </w:t>
      </w:r>
      <w:hyperlink r:id="rId79" w:history="1">
        <w:r>
          <w:rPr>
            <w:rStyle w:val="ad"/>
          </w:rPr>
          <w:t>МРП</w:t>
        </w:r>
      </w:hyperlink>
      <w:r>
        <w:rPr>
          <w:rStyle w:val="s0"/>
        </w:rPr>
        <w:t>;</w:t>
      </w:r>
    </w:p>
    <w:p w14:paraId="0AABC13E" w14:textId="77777777" w:rsidR="00F52259" w:rsidRDefault="00F52259" w:rsidP="00F52259">
      <w:pPr>
        <w:pStyle w:val="pj"/>
      </w:pPr>
      <w:r>
        <w:rPr>
          <w:rStyle w:val="s0"/>
        </w:rPr>
        <w:t>12) в случае частичного/полного досрочного погашения основного долга по кредиту/микрокредиту/лизингу Получателем уведомить финансовое агентство о факте частичного/полного досрочного погашения основного долга по кредиту/микрокредиту /лизингу.</w:t>
      </w:r>
    </w:p>
    <w:p w14:paraId="7A212FAD" w14:textId="77777777" w:rsidR="00F52259" w:rsidRDefault="00F52259" w:rsidP="00F52259">
      <w:pPr>
        <w:pStyle w:val="pj"/>
      </w:pPr>
      <w:r>
        <w:rPr>
          <w:rStyle w:val="s0"/>
        </w:rPr>
        <w:t>В случае частичного досрочного погашения основного долга по кредиту/микрокредиту /лизингу Получателя, банк/лизинговая компания/МФО при заключении дополнительного соглашения к договору банковского займа/договору по микрокредиту/договору финансового лизинга, направляет финансовому агентству копию дополнительного соглашения к договору банковского займа/договору по микрокредиту/договору финансового лизинга с приложением соответствующего дополнительного соглашения к договору субсидирования с изменением графика погашения платежей в течение 7 (семи) рабочих дней с даты частичного погашения основного долга;</w:t>
      </w:r>
    </w:p>
    <w:p w14:paraId="662EFCFA" w14:textId="77777777" w:rsidR="00F52259" w:rsidRDefault="00F52259" w:rsidP="00F52259">
      <w:pPr>
        <w:pStyle w:val="pj"/>
      </w:pPr>
      <w:r>
        <w:rPr>
          <w:rStyle w:val="s0"/>
        </w:rPr>
        <w:t>13) в случае неполучения уведомления об адресном перечислении сумм субсидий от финансового агентства, уведомить Получателя о погашении ставки вознаграждения в полном объеме.</w:t>
      </w:r>
    </w:p>
    <w:p w14:paraId="33ABE9D9" w14:textId="77777777" w:rsidR="00F52259" w:rsidRDefault="00F52259" w:rsidP="00F52259">
      <w:pPr>
        <w:pStyle w:val="pj"/>
      </w:pPr>
      <w:r>
        <w:rPr>
          <w:rStyle w:val="s0"/>
        </w:rPr>
        <w:t xml:space="preserve">14) при положительном рассмотрении заявки Получателя, поступившей согласно подпункту 2) </w:t>
      </w:r>
      <w:hyperlink w:anchor="sub215" w:history="1">
        <w:r>
          <w:rPr>
            <w:rStyle w:val="ad"/>
          </w:rPr>
          <w:t>пункта 15</w:t>
        </w:r>
      </w:hyperlink>
      <w:r>
        <w:rPr>
          <w:rStyle w:val="s0"/>
        </w:rPr>
        <w:t xml:space="preserve"> настоящего Договора по проекту, одобренному до 27 января 2018 года в рамках Правил субсидирования, со сроком субсидирования три года, ходатайствовать о продлении срока действия договора субсидирования не позднее 60 (шестидесяти) календарных дней</w:t>
      </w:r>
      <w:r>
        <w:t>.</w:t>
      </w:r>
    </w:p>
    <w:p w14:paraId="6536FA4E" w14:textId="77777777" w:rsidR="00F52259" w:rsidRDefault="00F52259" w:rsidP="00F52259">
      <w:pPr>
        <w:pStyle w:val="pji"/>
      </w:pPr>
      <w:r>
        <w:rPr>
          <w:rStyle w:val="s3"/>
        </w:rPr>
        <w:t xml:space="preserve">Пункт 17 изложен в редакции </w:t>
      </w:r>
      <w:hyperlink r:id="rId80" w:anchor="sub_id=16" w:history="1">
        <w:r>
          <w:rPr>
            <w:rStyle w:val="ad"/>
            <w:i/>
            <w:iCs/>
          </w:rPr>
          <w:t>приказа</w:t>
        </w:r>
      </w:hyperlink>
      <w:r>
        <w:rPr>
          <w:rStyle w:val="s3"/>
        </w:rPr>
        <w:t xml:space="preserve"> Министра национальной экономики РК от 18.11.22 г. № 82 (введен в действие с 4 декабря 2022 г.) (</w:t>
      </w:r>
      <w:hyperlink r:id="rId81" w:anchor="sub_id=217" w:history="1">
        <w:r>
          <w:rPr>
            <w:rStyle w:val="ad"/>
            <w:i/>
            <w:iCs/>
          </w:rPr>
          <w:t>см. стар. ред.</w:t>
        </w:r>
      </w:hyperlink>
      <w:r>
        <w:rPr>
          <w:rStyle w:val="s3"/>
        </w:rPr>
        <w:t>)</w:t>
      </w:r>
    </w:p>
    <w:p w14:paraId="092D5F53" w14:textId="77777777" w:rsidR="00F52259" w:rsidRDefault="00F52259" w:rsidP="00F52259">
      <w:pPr>
        <w:pStyle w:val="pj"/>
      </w:pPr>
      <w:r>
        <w:rPr>
          <w:rStyle w:val="s0"/>
        </w:rPr>
        <w:t>17. Банк/лизинговая компания/МФО вправе:</w:t>
      </w:r>
    </w:p>
    <w:p w14:paraId="2CAEB697" w14:textId="77777777" w:rsidR="00F52259" w:rsidRDefault="00F52259" w:rsidP="00F52259">
      <w:pPr>
        <w:pStyle w:val="pj"/>
      </w:pPr>
      <w:r>
        <w:rPr>
          <w:rStyle w:val="s0"/>
        </w:rPr>
        <w:t>1) требовать от финансового агентства своевременного перечисления субсидий, предусмотренных в рамках настоящего Договора;</w:t>
      </w:r>
    </w:p>
    <w:p w14:paraId="459F849D" w14:textId="77777777" w:rsidR="00F52259" w:rsidRDefault="00F52259" w:rsidP="00F52259">
      <w:pPr>
        <w:pStyle w:val="pj"/>
      </w:pPr>
      <w:r>
        <w:rPr>
          <w:rStyle w:val="s0"/>
        </w:rPr>
        <w:t xml:space="preserve">2) в случае прекращения субсидирования по действующему кредиту/микрокредиту/лизингу на основании фактов, установленных </w:t>
      </w:r>
      <w:hyperlink r:id="rId82" w:anchor="sub_id=13500" w:history="1">
        <w:r>
          <w:rPr>
            <w:rStyle w:val="ad"/>
          </w:rPr>
          <w:t>пунктом 135</w:t>
        </w:r>
      </w:hyperlink>
      <w:r>
        <w:rPr>
          <w:rStyle w:val="s0"/>
        </w:rPr>
        <w:t xml:space="preserve"> Правил </w:t>
      </w:r>
      <w:r>
        <w:rPr>
          <w:rStyle w:val="s0"/>
        </w:rPr>
        <w:lastRenderedPageBreak/>
        <w:t>субсидирования установить Получателю ранее действовавшие условия финансирования (в том числе ставку вознаграждения, комиссии, сборы и (или) иные платежи).</w:t>
      </w:r>
    </w:p>
    <w:p w14:paraId="13AF5900" w14:textId="77777777" w:rsidR="00F52259" w:rsidRDefault="00F52259" w:rsidP="00F52259">
      <w:pPr>
        <w:pStyle w:val="pj"/>
      </w:pPr>
      <w:r>
        <w:rPr>
          <w:rStyle w:val="s0"/>
        </w:rPr>
        <w:t>3) в случае завершения срока субсидирования по действующему кредиту/микрокредиту/лизингу установить Получателю ранее действовавшие условия финансирования, за исключением ранее уплаченных Получателем и возвращенных банком/лизинговой компанией/МФО комиссии, сборов и (или) иных платежей по действующему кредиту/микрокредиту/ лизингу.</w:t>
      </w:r>
    </w:p>
    <w:p w14:paraId="48F5FFEF" w14:textId="77777777" w:rsidR="00F52259" w:rsidRDefault="00F52259" w:rsidP="00F52259">
      <w:pPr>
        <w:pStyle w:val="pj"/>
      </w:pPr>
      <w:r>
        <w:rPr>
          <w:rStyle w:val="s0"/>
        </w:rPr>
        <w:t> </w:t>
      </w:r>
    </w:p>
    <w:p w14:paraId="206850BD" w14:textId="77777777" w:rsidR="00F52259" w:rsidRDefault="00F52259" w:rsidP="00F52259">
      <w:pPr>
        <w:pStyle w:val="pj"/>
      </w:pPr>
      <w:r>
        <w:rPr>
          <w:rStyle w:val="s0"/>
        </w:rPr>
        <w:t> </w:t>
      </w:r>
    </w:p>
    <w:p w14:paraId="5CEE1F20" w14:textId="77777777" w:rsidR="00F52259" w:rsidRDefault="00F52259" w:rsidP="00F52259">
      <w:pPr>
        <w:pStyle w:val="pc"/>
      </w:pPr>
      <w:r>
        <w:rPr>
          <w:rStyle w:val="s1"/>
        </w:rPr>
        <w:t>4. Срок действия Договора</w:t>
      </w:r>
    </w:p>
    <w:p w14:paraId="362CFEDE" w14:textId="77777777" w:rsidR="00F52259" w:rsidRDefault="00F52259" w:rsidP="00F52259">
      <w:pPr>
        <w:pStyle w:val="pj"/>
      </w:pPr>
      <w:r>
        <w:rPr>
          <w:rStyle w:val="s0"/>
        </w:rPr>
        <w:t> </w:t>
      </w:r>
    </w:p>
    <w:p w14:paraId="773A683B" w14:textId="77777777" w:rsidR="00F52259" w:rsidRDefault="00F52259" w:rsidP="00F52259">
      <w:pPr>
        <w:pStyle w:val="pj"/>
      </w:pPr>
      <w:r>
        <w:rPr>
          <w:rStyle w:val="s0"/>
        </w:rPr>
        <w:t>18. Настоящий Договор вступает в силу с даты его подписания Сторонами, с учетом начала срока субсидирования и действует по _____________ 20___ года, а в части неисполненных обязательств - до их полного исполнения.</w:t>
      </w:r>
    </w:p>
    <w:p w14:paraId="16BD9A9E" w14:textId="77777777" w:rsidR="00F52259" w:rsidRDefault="00F52259" w:rsidP="00F52259">
      <w:pPr>
        <w:pStyle w:val="pj"/>
      </w:pPr>
      <w:r>
        <w:rPr>
          <w:rStyle w:val="s0"/>
        </w:rPr>
        <w:t xml:space="preserve">19. Настоящий Договор, расторгается в одностороннем порядке финансовым агентством в случае принятия решения о прекращении субсидирования, при выявлении фактов, предусмотренных подпунктом 9) </w:t>
      </w:r>
      <w:hyperlink w:anchor="sub213" w:history="1">
        <w:r>
          <w:rPr>
            <w:rStyle w:val="ad"/>
          </w:rPr>
          <w:t>пункта 13</w:t>
        </w:r>
      </w:hyperlink>
      <w:r>
        <w:rPr>
          <w:rStyle w:val="s0"/>
        </w:rPr>
        <w:t xml:space="preserve"> настоящего Договора.</w:t>
      </w:r>
    </w:p>
    <w:p w14:paraId="02E16A8E" w14:textId="77777777" w:rsidR="00F52259" w:rsidRDefault="00F52259" w:rsidP="00F52259">
      <w:pPr>
        <w:pStyle w:val="pj"/>
      </w:pPr>
      <w:r>
        <w:rPr>
          <w:rStyle w:val="s0"/>
        </w:rPr>
        <w:t> </w:t>
      </w:r>
    </w:p>
    <w:p w14:paraId="1CC1842F" w14:textId="77777777" w:rsidR="00F52259" w:rsidRDefault="00F52259" w:rsidP="00F52259">
      <w:pPr>
        <w:pStyle w:val="pj"/>
      </w:pPr>
      <w:r>
        <w:rPr>
          <w:rStyle w:val="s0"/>
        </w:rPr>
        <w:t> </w:t>
      </w:r>
    </w:p>
    <w:p w14:paraId="46F8B433" w14:textId="77777777" w:rsidR="00F52259" w:rsidRDefault="00F52259" w:rsidP="00F52259">
      <w:pPr>
        <w:pStyle w:val="pc"/>
      </w:pPr>
      <w:r>
        <w:rPr>
          <w:rStyle w:val="s1"/>
        </w:rPr>
        <w:t>5. Ответственность</w:t>
      </w:r>
    </w:p>
    <w:p w14:paraId="4E25F10D" w14:textId="77777777" w:rsidR="00F52259" w:rsidRDefault="00F52259" w:rsidP="00F52259">
      <w:pPr>
        <w:pStyle w:val="pj"/>
      </w:pPr>
      <w:r>
        <w:rPr>
          <w:rStyle w:val="s0"/>
        </w:rPr>
        <w:t> </w:t>
      </w:r>
    </w:p>
    <w:p w14:paraId="209D687A" w14:textId="77777777" w:rsidR="00F52259" w:rsidRDefault="00F52259" w:rsidP="00F52259">
      <w:pPr>
        <w:pStyle w:val="pj"/>
      </w:pPr>
      <w:r>
        <w:rPr>
          <w:rStyle w:val="s0"/>
        </w:rPr>
        <w:t>20. Стороны по настоящему Договору несут ответственность за неисполнение и (или) ненадлежащее исполнение обязательств, вытекающих из настоящего Договора, в соответствии с настоящим Договором и гражданским законодательством Республики Казахстан.</w:t>
      </w:r>
    </w:p>
    <w:p w14:paraId="51BDC13F" w14:textId="77777777" w:rsidR="00F52259" w:rsidRDefault="00F52259" w:rsidP="00F52259">
      <w:pPr>
        <w:pStyle w:val="pji"/>
      </w:pPr>
      <w:r>
        <w:rPr>
          <w:rStyle w:val="s3"/>
        </w:rPr>
        <w:t xml:space="preserve">Пункт 21 изложен в редакции </w:t>
      </w:r>
      <w:hyperlink r:id="rId83" w:anchor="sub_id=21" w:history="1">
        <w:r>
          <w:rPr>
            <w:rStyle w:val="ad"/>
            <w:i/>
            <w:iCs/>
          </w:rPr>
          <w:t>приказа</w:t>
        </w:r>
      </w:hyperlink>
      <w:r>
        <w:rPr>
          <w:rStyle w:val="s3"/>
        </w:rPr>
        <w:t xml:space="preserve"> Министра национальной экономики РК от 18.11.22 г. № 82 (введен в действие с 4 декабря 2022 г.) (</w:t>
      </w:r>
      <w:hyperlink r:id="rId84" w:anchor="sub_id=221" w:history="1">
        <w:r>
          <w:rPr>
            <w:rStyle w:val="ad"/>
            <w:i/>
            <w:iCs/>
          </w:rPr>
          <w:t>см. стар. ред.</w:t>
        </w:r>
      </w:hyperlink>
      <w:r>
        <w:rPr>
          <w:rStyle w:val="s3"/>
        </w:rPr>
        <w:t>)</w:t>
      </w:r>
    </w:p>
    <w:p w14:paraId="77AB7F2D" w14:textId="77777777" w:rsidR="00F52259" w:rsidRDefault="00F52259" w:rsidP="00F52259">
      <w:pPr>
        <w:pStyle w:val="pj"/>
      </w:pPr>
      <w:r>
        <w:rPr>
          <w:rStyle w:val="s0"/>
        </w:rPr>
        <w:t>21. Всю ответственность перед банком/лизинговой компанией/МФО за ненадлежащее исполнение обязательств по своевременному и полному возврату кредита/ микрокредита/лизинга и погашению части не субсидируемой ставки вознаграждения несет Получатель в соответствии с гражданским законодательством Республики Казахстан и договором банковского займа/договором по микрокредиту/договором финансового лизинга. При этом такая ответственность ни при каких условиях не может быть возложена на финансовое агентство.</w:t>
      </w:r>
    </w:p>
    <w:p w14:paraId="093AD3C4" w14:textId="77777777" w:rsidR="00F52259" w:rsidRDefault="00F52259" w:rsidP="00F52259">
      <w:pPr>
        <w:pStyle w:val="pj"/>
      </w:pPr>
      <w:r>
        <w:rPr>
          <w:rStyle w:val="s0"/>
        </w:rPr>
        <w:t> </w:t>
      </w:r>
    </w:p>
    <w:p w14:paraId="30DAC7C4" w14:textId="77777777" w:rsidR="00F52259" w:rsidRDefault="00F52259" w:rsidP="00F52259">
      <w:pPr>
        <w:pStyle w:val="pj"/>
      </w:pPr>
      <w:r>
        <w:rPr>
          <w:rStyle w:val="s0"/>
        </w:rPr>
        <w:t> </w:t>
      </w:r>
    </w:p>
    <w:p w14:paraId="542E8192" w14:textId="77777777" w:rsidR="00F52259" w:rsidRDefault="00F52259" w:rsidP="00F52259">
      <w:pPr>
        <w:pStyle w:val="pc"/>
      </w:pPr>
      <w:r>
        <w:rPr>
          <w:rStyle w:val="s1"/>
        </w:rPr>
        <w:t>6. Обстоятельства непреодолимой силы</w:t>
      </w:r>
    </w:p>
    <w:p w14:paraId="172D8FF0" w14:textId="77777777" w:rsidR="00F52259" w:rsidRDefault="00F52259" w:rsidP="00F52259">
      <w:pPr>
        <w:pStyle w:val="pj"/>
      </w:pPr>
      <w:r>
        <w:rPr>
          <w:rStyle w:val="s0"/>
        </w:rPr>
        <w:t> </w:t>
      </w:r>
    </w:p>
    <w:p w14:paraId="49F7B21E" w14:textId="77777777" w:rsidR="00F52259" w:rsidRDefault="00F52259" w:rsidP="00F52259">
      <w:pPr>
        <w:pStyle w:val="pj"/>
      </w:pPr>
      <w:r>
        <w:rPr>
          <w:rStyle w:val="s0"/>
        </w:rPr>
        <w:t>22. Стороны освобождаются от ответственности за неисполнение, либо ненадлежащее исполнение своих обязанностей по настоящему Договору, если невозможность исполнения оказалось вследствие непреодолимой силы, то есть чрезвычайных и непредотвратимых при данных условиях обстоятельствах (стихийные явления, военные действия, форс-мажорные обстоятельства).</w:t>
      </w:r>
    </w:p>
    <w:p w14:paraId="3E791120" w14:textId="77777777" w:rsidR="00F52259" w:rsidRDefault="00F52259" w:rsidP="00F52259">
      <w:pPr>
        <w:pStyle w:val="pj"/>
      </w:pPr>
      <w:r>
        <w:rPr>
          <w:rStyle w:val="s0"/>
        </w:rPr>
        <w:t>23. При наступлении непреодолимой силы, то есть чрезвычайных и непредотвратимых обстоятельств Сторона, для которой создалась невозможность исполнения ее обязательств по настоящему Договору, своевременно в течение 10 (десяти) рабочих дней с момента наступления извещает другую Сторону о таких обстоятельствах. При этом характер, период действия, факт наступления форс-мажорных обстоятельств подтверждаются соответствующими документами уполномоченных государственных органов.</w:t>
      </w:r>
    </w:p>
    <w:p w14:paraId="4592C580" w14:textId="77777777" w:rsidR="00F52259" w:rsidRDefault="00F52259" w:rsidP="00F52259">
      <w:pPr>
        <w:pStyle w:val="pj"/>
      </w:pPr>
      <w:r>
        <w:rPr>
          <w:rStyle w:val="s0"/>
        </w:rPr>
        <w:t>24. При отсутствии своевременного извещения, Сторона возмещает другой Стороне вред, причиненный неизвещением или несвоевременным извещением.</w:t>
      </w:r>
    </w:p>
    <w:p w14:paraId="2AAFA747" w14:textId="77777777" w:rsidR="00F52259" w:rsidRDefault="00F52259" w:rsidP="00F52259">
      <w:pPr>
        <w:pStyle w:val="pj"/>
      </w:pPr>
      <w:r>
        <w:rPr>
          <w:rStyle w:val="s0"/>
        </w:rPr>
        <w:lastRenderedPageBreak/>
        <w:t>25. Наступление непреодолимой силы, то есть чрезвычайных и непредотвратимых обстоятельств вызывает увеличение срока исполнения настоящего Договора на период их действия.</w:t>
      </w:r>
    </w:p>
    <w:p w14:paraId="2FB11839" w14:textId="77777777" w:rsidR="00F52259" w:rsidRDefault="00F52259" w:rsidP="00F52259">
      <w:pPr>
        <w:pStyle w:val="pj"/>
      </w:pPr>
      <w:r>
        <w:rPr>
          <w:rStyle w:val="s0"/>
        </w:rPr>
        <w:t>26. Если такие обстоятельства продолжаются более 3 (трех) месяцев подряд, то любая из Сторон вправе отказаться от дальнейшего исполнения обязательств по настоящему Договору.</w:t>
      </w:r>
    </w:p>
    <w:p w14:paraId="37FB1CD9" w14:textId="77777777" w:rsidR="00F52259" w:rsidRDefault="00F52259" w:rsidP="00F52259">
      <w:pPr>
        <w:pStyle w:val="pj"/>
      </w:pPr>
      <w:r>
        <w:rPr>
          <w:rStyle w:val="s0"/>
        </w:rPr>
        <w:t> </w:t>
      </w:r>
    </w:p>
    <w:p w14:paraId="378E7804" w14:textId="77777777" w:rsidR="00F52259" w:rsidRDefault="00F52259" w:rsidP="00F52259">
      <w:pPr>
        <w:pStyle w:val="pj"/>
      </w:pPr>
      <w:r>
        <w:rPr>
          <w:rStyle w:val="s0"/>
        </w:rPr>
        <w:t> </w:t>
      </w:r>
    </w:p>
    <w:p w14:paraId="6F9EFA5B" w14:textId="77777777" w:rsidR="00F52259" w:rsidRDefault="00F52259" w:rsidP="00F52259">
      <w:pPr>
        <w:pStyle w:val="pc"/>
      </w:pPr>
      <w:r>
        <w:rPr>
          <w:rStyle w:val="s1"/>
        </w:rPr>
        <w:t>7. Разрешение споров</w:t>
      </w:r>
    </w:p>
    <w:p w14:paraId="40F76B25" w14:textId="77777777" w:rsidR="00F52259" w:rsidRDefault="00F52259" w:rsidP="00F52259">
      <w:pPr>
        <w:pStyle w:val="pc"/>
      </w:pPr>
      <w:r>
        <w:rPr>
          <w:rStyle w:val="s1"/>
        </w:rPr>
        <w:t> </w:t>
      </w:r>
    </w:p>
    <w:p w14:paraId="6ED64E78" w14:textId="77777777" w:rsidR="00F52259" w:rsidRDefault="00F52259" w:rsidP="00F52259">
      <w:pPr>
        <w:pStyle w:val="pj"/>
      </w:pPr>
      <w:r>
        <w:rPr>
          <w:rStyle w:val="s0"/>
        </w:rPr>
        <w:t>27. В случае какого-либо спора, возникшего в связи с исполнением настоящего Договора, любая из Сторон предпринимает усилия для урегулирования всех споров путем переговоров.</w:t>
      </w:r>
    </w:p>
    <w:p w14:paraId="2E8D3E3E" w14:textId="77777777" w:rsidR="00F52259" w:rsidRDefault="00F52259" w:rsidP="00F52259">
      <w:pPr>
        <w:pStyle w:val="pj"/>
      </w:pPr>
      <w:r>
        <w:rPr>
          <w:rStyle w:val="s0"/>
        </w:rPr>
        <w:t>28. Если возникший спор не удается разрешить путем переговоров, данный спор и иные, относящиеся к нему вопросы, разрешаются и регулируются в соответствии с гражданским законодательством Республики Казахстан.</w:t>
      </w:r>
    </w:p>
    <w:p w14:paraId="7B9992AF" w14:textId="77777777" w:rsidR="00F52259" w:rsidRDefault="00F52259" w:rsidP="00F52259">
      <w:pPr>
        <w:pStyle w:val="pj"/>
      </w:pPr>
      <w:r>
        <w:rPr>
          <w:rStyle w:val="s0"/>
        </w:rPr>
        <w:t> </w:t>
      </w:r>
    </w:p>
    <w:p w14:paraId="4D9D2C53" w14:textId="77777777" w:rsidR="00F52259" w:rsidRDefault="00F52259" w:rsidP="00F52259">
      <w:pPr>
        <w:pStyle w:val="pj"/>
      </w:pPr>
      <w:r>
        <w:rPr>
          <w:rStyle w:val="s0"/>
        </w:rPr>
        <w:t> </w:t>
      </w:r>
    </w:p>
    <w:p w14:paraId="21BA4399" w14:textId="77777777" w:rsidR="00F52259" w:rsidRDefault="00F52259" w:rsidP="00F52259">
      <w:pPr>
        <w:pStyle w:val="pc"/>
      </w:pPr>
      <w:r>
        <w:rPr>
          <w:rStyle w:val="s1"/>
        </w:rPr>
        <w:t>8. Конфиденциальность</w:t>
      </w:r>
    </w:p>
    <w:p w14:paraId="01BFF716" w14:textId="77777777" w:rsidR="00F52259" w:rsidRDefault="00F52259" w:rsidP="00F52259">
      <w:pPr>
        <w:pStyle w:val="pj"/>
      </w:pPr>
      <w:r>
        <w:rPr>
          <w:rStyle w:val="s0"/>
        </w:rPr>
        <w:t> </w:t>
      </w:r>
    </w:p>
    <w:p w14:paraId="3C76CACE" w14:textId="77777777" w:rsidR="00F52259" w:rsidRDefault="00F52259" w:rsidP="00F52259">
      <w:pPr>
        <w:pStyle w:val="pj"/>
      </w:pPr>
      <w:r>
        <w:rPr>
          <w:rStyle w:val="s0"/>
        </w:rPr>
        <w:t>29. Настоящим Стороны соглашаются, что информация, касающаяся условий настоящего Договора, банковская тайна, а также финансовая, коммерческая и иная информация, полученная ими в ходе заключения и исполнения настоящим Договором, является конфиденциальной и не подлежит разглашению третьим лицам за исключением случаев, прямо предусмотренных в настоящем Договоре.</w:t>
      </w:r>
    </w:p>
    <w:p w14:paraId="344F0313" w14:textId="77777777" w:rsidR="00F52259" w:rsidRDefault="00F52259" w:rsidP="00F52259">
      <w:pPr>
        <w:pStyle w:val="pj"/>
      </w:pPr>
      <w:bookmarkStart w:id="3" w:name="SUB230"/>
      <w:bookmarkEnd w:id="3"/>
      <w:r>
        <w:rPr>
          <w:rStyle w:val="s0"/>
        </w:rPr>
        <w:t>30. Передача конфиденциальной информации третьим лицам, опубликование или иное ее разглашение Стороной возможны в случаях, прямо предусмотренных настоящим Договором, а также гражданским и предпринимательским законодательством Республики Казахстан.</w:t>
      </w:r>
    </w:p>
    <w:p w14:paraId="5635D042" w14:textId="77777777" w:rsidR="00F52259" w:rsidRDefault="00F52259" w:rsidP="00F52259">
      <w:pPr>
        <w:pStyle w:val="pj"/>
      </w:pPr>
      <w:r>
        <w:rPr>
          <w:rStyle w:val="s0"/>
        </w:rPr>
        <w:t>31. Стороны принимают все необходимые меры, в том числе правового характера, для сохранения конфиденциальности наличия и условий настоящего Договора. Должностным лицам и работникам Сторон запрещается разглашение либо передача третьим лицам сведений, полученных в ходе реализации настоящего Договора.</w:t>
      </w:r>
    </w:p>
    <w:p w14:paraId="69836471" w14:textId="77777777" w:rsidR="00F52259" w:rsidRDefault="00F52259" w:rsidP="00F52259">
      <w:pPr>
        <w:pStyle w:val="pj"/>
      </w:pPr>
      <w:r>
        <w:rPr>
          <w:rStyle w:val="s0"/>
        </w:rPr>
        <w:t>32. В случае разглашения либо распространения любой из Сторон конфиденциальной информации в нарушение требований настоящего Договора, виновная Сторона будет нести ответственность, предусмотренную гражданским законодательством Республики Казахстан.</w:t>
      </w:r>
    </w:p>
    <w:p w14:paraId="70B1358A" w14:textId="77777777" w:rsidR="00F52259" w:rsidRDefault="00F52259" w:rsidP="00F52259">
      <w:pPr>
        <w:pStyle w:val="pj"/>
      </w:pPr>
      <w:r>
        <w:rPr>
          <w:rStyle w:val="s0"/>
        </w:rPr>
        <w:t> </w:t>
      </w:r>
    </w:p>
    <w:p w14:paraId="595FDDF3" w14:textId="77777777" w:rsidR="00F52259" w:rsidRDefault="00F52259" w:rsidP="00F52259">
      <w:pPr>
        <w:pStyle w:val="pj"/>
      </w:pPr>
      <w:r>
        <w:rPr>
          <w:rStyle w:val="s0"/>
        </w:rPr>
        <w:t> </w:t>
      </w:r>
    </w:p>
    <w:p w14:paraId="4DD2A5FE" w14:textId="77777777" w:rsidR="00F52259" w:rsidRDefault="00F52259" w:rsidP="00F52259">
      <w:pPr>
        <w:pStyle w:val="pc"/>
      </w:pPr>
      <w:r>
        <w:rPr>
          <w:rStyle w:val="s1"/>
        </w:rPr>
        <w:t>9. Заключительные положения</w:t>
      </w:r>
    </w:p>
    <w:p w14:paraId="2536DEA3" w14:textId="77777777" w:rsidR="00F52259" w:rsidRDefault="00F52259" w:rsidP="00F52259">
      <w:pPr>
        <w:pStyle w:val="pc"/>
      </w:pPr>
      <w:r>
        <w:rPr>
          <w:rStyle w:val="s1"/>
        </w:rPr>
        <w:t> </w:t>
      </w:r>
    </w:p>
    <w:p w14:paraId="4507D321" w14:textId="77777777" w:rsidR="00F52259" w:rsidRDefault="00F52259" w:rsidP="00F52259">
      <w:pPr>
        <w:pStyle w:val="pji"/>
      </w:pPr>
      <w:r>
        <w:rPr>
          <w:rStyle w:val="s3"/>
        </w:rPr>
        <w:t xml:space="preserve">В пункт 33 внесены изменения в соответствии с </w:t>
      </w:r>
      <w:hyperlink r:id="rId85" w:anchor="sub_id=33" w:history="1">
        <w:r>
          <w:rPr>
            <w:rStyle w:val="ad"/>
            <w:i/>
            <w:iCs/>
          </w:rPr>
          <w:t>приказом</w:t>
        </w:r>
      </w:hyperlink>
      <w:r>
        <w:rPr>
          <w:rStyle w:val="s3"/>
        </w:rPr>
        <w:t xml:space="preserve"> Министра национальной экономики РК от 18.11.22 г. № 82 (введен в действие с 4 декабря 2022 г.) (</w:t>
      </w:r>
      <w:hyperlink r:id="rId86" w:anchor="sub_id=233" w:history="1">
        <w:r>
          <w:rPr>
            <w:rStyle w:val="ad"/>
            <w:i/>
            <w:iCs/>
          </w:rPr>
          <w:t>см. стар. ред.</w:t>
        </w:r>
      </w:hyperlink>
      <w:r>
        <w:rPr>
          <w:rStyle w:val="s3"/>
        </w:rPr>
        <w:t>)</w:t>
      </w:r>
    </w:p>
    <w:p w14:paraId="583B7081" w14:textId="77777777" w:rsidR="00F52259" w:rsidRDefault="00F52259" w:rsidP="00F52259">
      <w:pPr>
        <w:pStyle w:val="pj"/>
      </w:pPr>
      <w:r>
        <w:rPr>
          <w:rStyle w:val="s0"/>
        </w:rPr>
        <w:t>33. Подписанием настоящего Договора Получатель предоставляет согласие финансовому агентству на:</w:t>
      </w:r>
    </w:p>
    <w:p w14:paraId="7B57E4B1" w14:textId="77777777" w:rsidR="00F52259" w:rsidRDefault="00F52259" w:rsidP="00F52259">
      <w:pPr>
        <w:pStyle w:val="pj"/>
      </w:pPr>
      <w:r>
        <w:rPr>
          <w:rStyle w:val="s0"/>
        </w:rPr>
        <w:t>1) предоставление финансовым агентством заинтересованным третьим лицам информации и документов, полученных в рамках настоящего Договора по кредиту/микрокредиту/лизингу, по которому осуществляется субсидирование, в том числе банковской и коммерческой тайны, без предварительного письменного согласия Получателя;</w:t>
      </w:r>
    </w:p>
    <w:p w14:paraId="75ED66B7" w14:textId="77777777" w:rsidR="00F52259" w:rsidRDefault="00F52259" w:rsidP="00F52259">
      <w:pPr>
        <w:pStyle w:val="pj"/>
      </w:pPr>
      <w:r>
        <w:rPr>
          <w:rStyle w:val="s0"/>
        </w:rPr>
        <w:lastRenderedPageBreak/>
        <w:t>2) опубликование финансовым агентством в средствах массовой информации наименования Получателя, наименования региона, в котором реализуется проект, наименования и описания проекта Получателя, а также отрасли.</w:t>
      </w:r>
    </w:p>
    <w:p w14:paraId="2F8A639B" w14:textId="77777777" w:rsidR="00F52259" w:rsidRDefault="00F52259" w:rsidP="00F52259">
      <w:pPr>
        <w:pStyle w:val="pj"/>
      </w:pPr>
      <w:r>
        <w:rPr>
          <w:rStyle w:val="s0"/>
        </w:rPr>
        <w:t>34. Получатель заявляет и гарантирует финансовому агентству следующее:</w:t>
      </w:r>
    </w:p>
    <w:p w14:paraId="6B1C0527" w14:textId="77777777" w:rsidR="00F52259" w:rsidRDefault="00F52259" w:rsidP="00F52259">
      <w:pPr>
        <w:pStyle w:val="pj"/>
      </w:pPr>
      <w:r>
        <w:rPr>
          <w:rStyle w:val="s0"/>
        </w:rPr>
        <w:t>1) заверения и гарантии, указанные в настоящем Договоре, правдивы и соответствуют действительности;</w:t>
      </w:r>
    </w:p>
    <w:p w14:paraId="2CFE8CD3" w14:textId="77777777" w:rsidR="00F52259" w:rsidRDefault="00F52259" w:rsidP="00F52259">
      <w:pPr>
        <w:pStyle w:val="pj"/>
      </w:pPr>
      <w:r>
        <w:rPr>
          <w:rStyle w:val="s0"/>
        </w:rPr>
        <w:t>2) финансовое агентство не обязано проверять действительность указанных заверений и гарантий;</w:t>
      </w:r>
    </w:p>
    <w:p w14:paraId="3C6D449B" w14:textId="77777777" w:rsidR="00F52259" w:rsidRDefault="00F52259" w:rsidP="00F52259">
      <w:pPr>
        <w:pStyle w:val="pj"/>
      </w:pPr>
      <w:r>
        <w:rPr>
          <w:rStyle w:val="s0"/>
        </w:rPr>
        <w:t>3) Получателю неизвестно ни о каких обстоятельствах, которые могут оказать негативный эффект на его бизнес, его финансовое положение, активы и способность отвечать по своим обязательствам.</w:t>
      </w:r>
    </w:p>
    <w:p w14:paraId="46EDD2DD" w14:textId="77777777" w:rsidR="00F52259" w:rsidRDefault="00F52259" w:rsidP="00F52259">
      <w:pPr>
        <w:pStyle w:val="pj"/>
      </w:pPr>
      <w:r>
        <w:rPr>
          <w:rStyle w:val="s0"/>
        </w:rPr>
        <w:t>35. Положения настоящего Договора могут быть изменены и (или) дополнены. Действительными и обязательными для Сторон признаются только те изменения и дополнения, которые составлены по согласию Сторон в письменной форме и подписаны уполномоченными представителями Сторон, за исключением случаев, предусмотренных настоящим Договором.</w:t>
      </w:r>
    </w:p>
    <w:p w14:paraId="2CBF38FC" w14:textId="77777777" w:rsidR="00F52259" w:rsidRDefault="00F52259" w:rsidP="00F52259">
      <w:pPr>
        <w:pStyle w:val="pj"/>
      </w:pPr>
      <w:r>
        <w:rPr>
          <w:rStyle w:val="s0"/>
        </w:rPr>
        <w:t>36. Настоящий Договор составлен в ( ) идентичных экземплярах на казахском и русском языках по ( ) экземпляру на казахском и русском языках для каждой из Сторон, каждый из которых имеет равную юридическую силу. В случае возникновения разночтений между текстами настоящего Договора на государственном и русском языках, Стороны руководствуются текстом на русском языке.</w:t>
      </w:r>
    </w:p>
    <w:p w14:paraId="3EF9E713" w14:textId="77777777" w:rsidR="00F52259" w:rsidRDefault="00F52259" w:rsidP="00F52259">
      <w:pPr>
        <w:pStyle w:val="pj"/>
      </w:pPr>
      <w:r>
        <w:rPr>
          <w:rStyle w:val="s0"/>
        </w:rPr>
        <w:t>37. Во всем ином, не предусмотренном настоящим Договором, Стороны руководствуются действующим законодательством Республики Казахстан.</w:t>
      </w:r>
    </w:p>
    <w:p w14:paraId="1422A157" w14:textId="77777777" w:rsidR="00F52259" w:rsidRDefault="00F52259" w:rsidP="00F52259">
      <w:pPr>
        <w:pStyle w:val="pj"/>
      </w:pPr>
      <w:r>
        <w:rPr>
          <w:rStyle w:val="s0"/>
        </w:rPr>
        <w:t> </w:t>
      </w:r>
    </w:p>
    <w:p w14:paraId="0F944D7E" w14:textId="77777777" w:rsidR="00F52259" w:rsidRDefault="00F52259" w:rsidP="00F52259">
      <w:pPr>
        <w:pStyle w:val="pj"/>
      </w:pPr>
      <w:r>
        <w:rPr>
          <w:rStyle w:val="s0"/>
        </w:rPr>
        <w:t> </w:t>
      </w:r>
    </w:p>
    <w:p w14:paraId="476D87CE" w14:textId="77777777" w:rsidR="00F52259" w:rsidRDefault="00F52259" w:rsidP="00F52259">
      <w:pPr>
        <w:pStyle w:val="pji"/>
      </w:pPr>
      <w:r>
        <w:rPr>
          <w:rStyle w:val="s3"/>
        </w:rPr>
        <w:t xml:space="preserve">Раздел 10 изложен в редакции </w:t>
      </w:r>
      <w:hyperlink r:id="rId87" w:anchor="sub_id=110" w:history="1">
        <w:r>
          <w:rPr>
            <w:rStyle w:val="ad"/>
            <w:i/>
            <w:iCs/>
          </w:rPr>
          <w:t>приказа</w:t>
        </w:r>
      </w:hyperlink>
      <w:r>
        <w:rPr>
          <w:rStyle w:val="s3"/>
        </w:rPr>
        <w:t xml:space="preserve"> Министра национальной экономики РК от 18.11.22 г. № 82 (введен в действие с 4 декабря 2022 г.) (</w:t>
      </w:r>
      <w:hyperlink r:id="rId88" w:anchor="sub_id=10" w:history="1">
        <w:r>
          <w:rPr>
            <w:rStyle w:val="ad"/>
            <w:i/>
            <w:iCs/>
          </w:rPr>
          <w:t>см. стар. ред.</w:t>
        </w:r>
      </w:hyperlink>
      <w:r>
        <w:rPr>
          <w:rStyle w:val="s3"/>
        </w:rPr>
        <w:t>)</w:t>
      </w:r>
    </w:p>
    <w:p w14:paraId="4FFFCA0B" w14:textId="77777777" w:rsidR="00F52259" w:rsidRDefault="00F52259" w:rsidP="00F52259">
      <w:pPr>
        <w:pStyle w:val="pc"/>
      </w:pPr>
      <w:r>
        <w:rPr>
          <w:rStyle w:val="s1"/>
        </w:rPr>
        <w:t>10. Юридические адреса, банковские реквизиты и подписи Сторон</w:t>
      </w:r>
    </w:p>
    <w:p w14:paraId="22F6EA87" w14:textId="77777777" w:rsidR="00F52259" w:rsidRDefault="00F52259" w:rsidP="00F52259">
      <w:pPr>
        <w:pStyle w:val="pc"/>
      </w:pPr>
      <w:r>
        <w:t> </w:t>
      </w:r>
    </w:p>
    <w:tbl>
      <w:tblPr>
        <w:tblW w:w="5000" w:type="pct"/>
        <w:tblCellMar>
          <w:left w:w="0" w:type="dxa"/>
          <w:right w:w="0" w:type="dxa"/>
        </w:tblCellMar>
        <w:tblLook w:val="04A0" w:firstRow="1" w:lastRow="0" w:firstColumn="1" w:lastColumn="0" w:noHBand="0" w:noVBand="1"/>
      </w:tblPr>
      <w:tblGrid>
        <w:gridCol w:w="4241"/>
        <w:gridCol w:w="2616"/>
        <w:gridCol w:w="2498"/>
      </w:tblGrid>
      <w:tr w:rsidR="00F52259" w14:paraId="4C211178" w14:textId="77777777" w:rsidTr="001679C1">
        <w:tc>
          <w:tcPr>
            <w:tcW w:w="2700" w:type="pct"/>
            <w:tcMar>
              <w:top w:w="0" w:type="dxa"/>
              <w:left w:w="108" w:type="dxa"/>
              <w:bottom w:w="0" w:type="dxa"/>
              <w:right w:w="108" w:type="dxa"/>
            </w:tcMar>
            <w:hideMark/>
          </w:tcPr>
          <w:p w14:paraId="75901169" w14:textId="77777777" w:rsidR="00F52259" w:rsidRDefault="00F52259" w:rsidP="001679C1">
            <w:pPr>
              <w:pStyle w:val="p"/>
              <w:spacing w:line="276" w:lineRule="auto"/>
            </w:pPr>
            <w:r>
              <w:rPr>
                <w:rStyle w:val="s0"/>
              </w:rPr>
              <w:t>Финансовое агентство акционерное общество «Фонд развития предпринимательства «Даму» _____________________</w:t>
            </w:r>
          </w:p>
          <w:p w14:paraId="32F8D737" w14:textId="77777777" w:rsidR="00F52259" w:rsidRDefault="00F52259" w:rsidP="001679C1">
            <w:pPr>
              <w:pStyle w:val="p"/>
              <w:spacing w:line="276" w:lineRule="auto"/>
            </w:pPr>
            <w:r>
              <w:rPr>
                <w:rStyle w:val="s0"/>
              </w:rPr>
              <w:t>место печати (при наличии)</w:t>
            </w:r>
          </w:p>
        </w:tc>
        <w:tc>
          <w:tcPr>
            <w:tcW w:w="1150" w:type="pct"/>
            <w:tcMar>
              <w:top w:w="0" w:type="dxa"/>
              <w:left w:w="108" w:type="dxa"/>
              <w:bottom w:w="0" w:type="dxa"/>
              <w:right w:w="108" w:type="dxa"/>
            </w:tcMar>
            <w:hideMark/>
          </w:tcPr>
          <w:p w14:paraId="0F652C61" w14:textId="77777777" w:rsidR="00F52259" w:rsidRDefault="00F52259" w:rsidP="001679C1">
            <w:pPr>
              <w:pStyle w:val="p"/>
              <w:spacing w:line="276" w:lineRule="auto"/>
            </w:pPr>
            <w:r>
              <w:rPr>
                <w:rStyle w:val="s0"/>
              </w:rPr>
              <w:t>Банк/лизинговая компания/МФО</w:t>
            </w:r>
          </w:p>
          <w:p w14:paraId="37643F15" w14:textId="77777777" w:rsidR="00F52259" w:rsidRDefault="00F52259" w:rsidP="001679C1">
            <w:pPr>
              <w:pStyle w:val="p"/>
              <w:spacing w:line="276" w:lineRule="auto"/>
            </w:pPr>
            <w:r>
              <w:rPr>
                <w:rStyle w:val="s0"/>
              </w:rPr>
              <w:t>____________________</w:t>
            </w:r>
          </w:p>
          <w:p w14:paraId="1BD4EB2A" w14:textId="77777777" w:rsidR="00F52259" w:rsidRDefault="00F52259" w:rsidP="001679C1">
            <w:pPr>
              <w:pStyle w:val="p"/>
              <w:spacing w:line="276" w:lineRule="auto"/>
            </w:pPr>
            <w:r>
              <w:rPr>
                <w:rStyle w:val="s0"/>
              </w:rPr>
              <w:t>место печати (при наличии)</w:t>
            </w:r>
          </w:p>
        </w:tc>
        <w:tc>
          <w:tcPr>
            <w:tcW w:w="1050" w:type="pct"/>
            <w:tcMar>
              <w:top w:w="0" w:type="dxa"/>
              <w:left w:w="108" w:type="dxa"/>
              <w:bottom w:w="0" w:type="dxa"/>
              <w:right w:w="108" w:type="dxa"/>
            </w:tcMar>
            <w:hideMark/>
          </w:tcPr>
          <w:p w14:paraId="524E5843" w14:textId="77777777" w:rsidR="00F52259" w:rsidRDefault="00F52259" w:rsidP="001679C1">
            <w:pPr>
              <w:pStyle w:val="p"/>
              <w:spacing w:line="276" w:lineRule="auto"/>
            </w:pPr>
            <w:r>
              <w:rPr>
                <w:rStyle w:val="s0"/>
              </w:rPr>
              <w:t>Получатель</w:t>
            </w:r>
          </w:p>
          <w:p w14:paraId="229CF069" w14:textId="77777777" w:rsidR="00F52259" w:rsidRDefault="00F52259" w:rsidP="001679C1">
            <w:pPr>
              <w:pStyle w:val="p"/>
              <w:spacing w:line="276" w:lineRule="auto"/>
            </w:pPr>
            <w:r>
              <w:rPr>
                <w:rStyle w:val="s0"/>
              </w:rPr>
              <w:t>__________________</w:t>
            </w:r>
          </w:p>
          <w:p w14:paraId="79BFBF76" w14:textId="77777777" w:rsidR="00F52259" w:rsidRDefault="00F52259" w:rsidP="001679C1">
            <w:pPr>
              <w:pStyle w:val="p"/>
              <w:spacing w:line="276" w:lineRule="auto"/>
            </w:pPr>
            <w:r>
              <w:rPr>
                <w:rStyle w:val="s0"/>
              </w:rPr>
              <w:t>место печати (при наличии)</w:t>
            </w:r>
          </w:p>
        </w:tc>
      </w:tr>
      <w:tr w:rsidR="00F52259" w14:paraId="53647111" w14:textId="77777777" w:rsidTr="001679C1">
        <w:tc>
          <w:tcPr>
            <w:tcW w:w="2700" w:type="pct"/>
            <w:tcMar>
              <w:top w:w="0" w:type="dxa"/>
              <w:left w:w="108" w:type="dxa"/>
              <w:bottom w:w="0" w:type="dxa"/>
              <w:right w:w="108" w:type="dxa"/>
            </w:tcMar>
            <w:hideMark/>
          </w:tcPr>
          <w:p w14:paraId="2BA80F52" w14:textId="77777777" w:rsidR="00F52259" w:rsidRDefault="00F52259" w:rsidP="001679C1">
            <w:pPr>
              <w:pStyle w:val="p"/>
              <w:spacing w:line="276" w:lineRule="auto"/>
            </w:pPr>
            <w:r>
              <w:rPr>
                <w:rStyle w:val="s0"/>
              </w:rPr>
              <w:t>Республика Казахстан</w:t>
            </w:r>
          </w:p>
          <w:p w14:paraId="696097C0" w14:textId="77777777" w:rsidR="00F52259" w:rsidRDefault="00F52259" w:rsidP="001679C1">
            <w:pPr>
              <w:pStyle w:val="p"/>
              <w:spacing w:line="276" w:lineRule="auto"/>
            </w:pPr>
            <w:r>
              <w:rPr>
                <w:rStyle w:val="s0"/>
              </w:rPr>
              <w:t>город _____________</w:t>
            </w:r>
          </w:p>
          <w:p w14:paraId="39AA8E39" w14:textId="77777777" w:rsidR="00F52259" w:rsidRDefault="00F52259" w:rsidP="001679C1">
            <w:pPr>
              <w:pStyle w:val="p"/>
              <w:spacing w:line="276" w:lineRule="auto"/>
            </w:pPr>
            <w:r>
              <w:rPr>
                <w:rStyle w:val="s0"/>
              </w:rPr>
              <w:t>улица_____________</w:t>
            </w:r>
          </w:p>
          <w:p w14:paraId="5F1EE2A4" w14:textId="77777777" w:rsidR="00F52259" w:rsidRDefault="00F52259" w:rsidP="001679C1">
            <w:pPr>
              <w:pStyle w:val="p"/>
              <w:spacing w:line="276" w:lineRule="auto"/>
            </w:pPr>
            <w:r>
              <w:rPr>
                <w:rStyle w:val="s0"/>
              </w:rPr>
              <w:t>телефон___________</w:t>
            </w:r>
          </w:p>
          <w:p w14:paraId="3EE9A7C9" w14:textId="77777777" w:rsidR="00F52259" w:rsidRDefault="00F52259" w:rsidP="001679C1">
            <w:pPr>
              <w:pStyle w:val="p"/>
              <w:spacing w:line="276" w:lineRule="auto"/>
            </w:pPr>
            <w:r>
              <w:rPr>
                <w:rStyle w:val="s0"/>
              </w:rPr>
              <w:t>БИН______________</w:t>
            </w:r>
          </w:p>
          <w:p w14:paraId="24D6ADAD" w14:textId="77777777" w:rsidR="00F52259" w:rsidRDefault="00F52259" w:rsidP="001679C1">
            <w:pPr>
              <w:pStyle w:val="p"/>
              <w:spacing w:line="276" w:lineRule="auto"/>
            </w:pPr>
            <w:r>
              <w:rPr>
                <w:rStyle w:val="s0"/>
              </w:rPr>
              <w:t>ИИК KZ ____________</w:t>
            </w:r>
          </w:p>
          <w:p w14:paraId="5AD18FA7" w14:textId="77777777" w:rsidR="00F52259" w:rsidRDefault="00F52259" w:rsidP="001679C1">
            <w:pPr>
              <w:pStyle w:val="p"/>
              <w:spacing w:line="276" w:lineRule="auto"/>
            </w:pPr>
            <w:r>
              <w:rPr>
                <w:rStyle w:val="s0"/>
              </w:rPr>
              <w:t>БИК ______________</w:t>
            </w:r>
          </w:p>
          <w:p w14:paraId="3480D049" w14:textId="77777777" w:rsidR="00F52259" w:rsidRDefault="00F52259" w:rsidP="001679C1">
            <w:pPr>
              <w:pStyle w:val="p"/>
              <w:spacing w:line="276" w:lineRule="auto"/>
            </w:pPr>
            <w:r>
              <w:rPr>
                <w:rStyle w:val="s0"/>
              </w:rPr>
              <w:t>КБЕ ______________</w:t>
            </w:r>
          </w:p>
          <w:p w14:paraId="4CC35975" w14:textId="77777777" w:rsidR="00F52259" w:rsidRDefault="00F52259" w:rsidP="001679C1">
            <w:pPr>
              <w:pStyle w:val="p"/>
              <w:spacing w:line="276" w:lineRule="auto"/>
            </w:pPr>
            <w:r>
              <w:rPr>
                <w:rStyle w:val="s0"/>
              </w:rPr>
              <w:t>АО «____________»</w:t>
            </w:r>
          </w:p>
        </w:tc>
        <w:tc>
          <w:tcPr>
            <w:tcW w:w="1150" w:type="pct"/>
            <w:tcMar>
              <w:top w:w="0" w:type="dxa"/>
              <w:left w:w="108" w:type="dxa"/>
              <w:bottom w:w="0" w:type="dxa"/>
              <w:right w:w="108" w:type="dxa"/>
            </w:tcMar>
            <w:hideMark/>
          </w:tcPr>
          <w:p w14:paraId="7D4BCEA4" w14:textId="77777777" w:rsidR="00F52259" w:rsidRDefault="00F52259" w:rsidP="001679C1">
            <w:pPr>
              <w:pStyle w:val="p"/>
              <w:spacing w:line="276" w:lineRule="auto"/>
            </w:pPr>
            <w:r>
              <w:rPr>
                <w:rStyle w:val="s0"/>
              </w:rPr>
              <w:t>Республика Казахстан</w:t>
            </w:r>
          </w:p>
          <w:p w14:paraId="6043746B" w14:textId="77777777" w:rsidR="00F52259" w:rsidRDefault="00F52259" w:rsidP="001679C1">
            <w:pPr>
              <w:pStyle w:val="p"/>
              <w:spacing w:line="276" w:lineRule="auto"/>
            </w:pPr>
            <w:r>
              <w:rPr>
                <w:rStyle w:val="s0"/>
              </w:rPr>
              <w:t>город______________</w:t>
            </w:r>
          </w:p>
          <w:p w14:paraId="16D61D0B" w14:textId="77777777" w:rsidR="00F52259" w:rsidRDefault="00F52259" w:rsidP="001679C1">
            <w:pPr>
              <w:pStyle w:val="p"/>
              <w:spacing w:line="276" w:lineRule="auto"/>
            </w:pPr>
            <w:r>
              <w:rPr>
                <w:rStyle w:val="s0"/>
              </w:rPr>
              <w:t>улица______________</w:t>
            </w:r>
          </w:p>
          <w:p w14:paraId="2F24DF40" w14:textId="77777777" w:rsidR="00F52259" w:rsidRDefault="00F52259" w:rsidP="001679C1">
            <w:pPr>
              <w:pStyle w:val="p"/>
              <w:spacing w:line="276" w:lineRule="auto"/>
            </w:pPr>
            <w:r>
              <w:rPr>
                <w:rStyle w:val="s0"/>
              </w:rPr>
              <w:t>телефон____________</w:t>
            </w:r>
          </w:p>
          <w:p w14:paraId="34957331" w14:textId="77777777" w:rsidR="00F52259" w:rsidRDefault="00F52259" w:rsidP="001679C1">
            <w:pPr>
              <w:pStyle w:val="p"/>
              <w:spacing w:line="276" w:lineRule="auto"/>
            </w:pPr>
            <w:r>
              <w:rPr>
                <w:rStyle w:val="s0"/>
              </w:rPr>
              <w:t>БИН_______________</w:t>
            </w:r>
          </w:p>
          <w:p w14:paraId="6470E994" w14:textId="77777777" w:rsidR="00F52259" w:rsidRDefault="00F52259" w:rsidP="001679C1">
            <w:pPr>
              <w:pStyle w:val="p"/>
              <w:spacing w:line="276" w:lineRule="auto"/>
            </w:pPr>
            <w:r>
              <w:rPr>
                <w:rStyle w:val="s0"/>
              </w:rPr>
              <w:t>ИИК KZ _____________</w:t>
            </w:r>
          </w:p>
          <w:p w14:paraId="5ABDB73E" w14:textId="77777777" w:rsidR="00F52259" w:rsidRDefault="00F52259" w:rsidP="001679C1">
            <w:pPr>
              <w:pStyle w:val="p"/>
              <w:spacing w:line="276" w:lineRule="auto"/>
            </w:pPr>
            <w:r>
              <w:rPr>
                <w:rStyle w:val="s0"/>
              </w:rPr>
              <w:t>БИК_______________</w:t>
            </w:r>
          </w:p>
          <w:p w14:paraId="3B2BB59E" w14:textId="77777777" w:rsidR="00F52259" w:rsidRDefault="00F52259" w:rsidP="001679C1">
            <w:pPr>
              <w:pStyle w:val="p"/>
              <w:spacing w:line="276" w:lineRule="auto"/>
            </w:pPr>
            <w:r>
              <w:rPr>
                <w:rStyle w:val="s0"/>
              </w:rPr>
              <w:t>КБЕ _______________</w:t>
            </w:r>
          </w:p>
          <w:p w14:paraId="16E33E0D" w14:textId="77777777" w:rsidR="00F52259" w:rsidRDefault="00F52259" w:rsidP="001679C1">
            <w:pPr>
              <w:pStyle w:val="p"/>
              <w:spacing w:line="276" w:lineRule="auto"/>
            </w:pPr>
            <w:r>
              <w:rPr>
                <w:rStyle w:val="s0"/>
              </w:rPr>
              <w:t>АО/ТОО «_____________»</w:t>
            </w:r>
          </w:p>
        </w:tc>
        <w:tc>
          <w:tcPr>
            <w:tcW w:w="1050" w:type="pct"/>
            <w:tcMar>
              <w:top w:w="0" w:type="dxa"/>
              <w:left w:w="108" w:type="dxa"/>
              <w:bottom w:w="0" w:type="dxa"/>
              <w:right w:w="108" w:type="dxa"/>
            </w:tcMar>
            <w:hideMark/>
          </w:tcPr>
          <w:p w14:paraId="26D02F6C" w14:textId="77777777" w:rsidR="00F52259" w:rsidRDefault="00F52259" w:rsidP="001679C1">
            <w:pPr>
              <w:pStyle w:val="p"/>
              <w:spacing w:line="276" w:lineRule="auto"/>
            </w:pPr>
            <w:r>
              <w:rPr>
                <w:rStyle w:val="s0"/>
              </w:rPr>
              <w:t>Республика Казахстан</w:t>
            </w:r>
          </w:p>
          <w:p w14:paraId="1BB80CA4" w14:textId="77777777" w:rsidR="00F52259" w:rsidRDefault="00F52259" w:rsidP="001679C1">
            <w:pPr>
              <w:pStyle w:val="p"/>
              <w:spacing w:line="276" w:lineRule="auto"/>
            </w:pPr>
            <w:r>
              <w:rPr>
                <w:rStyle w:val="s0"/>
              </w:rPr>
              <w:t>город _____________</w:t>
            </w:r>
          </w:p>
          <w:p w14:paraId="7EC9B136" w14:textId="77777777" w:rsidR="00F52259" w:rsidRDefault="00F52259" w:rsidP="001679C1">
            <w:pPr>
              <w:pStyle w:val="p"/>
              <w:spacing w:line="276" w:lineRule="auto"/>
            </w:pPr>
            <w:r>
              <w:rPr>
                <w:rStyle w:val="s0"/>
              </w:rPr>
              <w:t>улица _____________</w:t>
            </w:r>
          </w:p>
          <w:p w14:paraId="1AA06951" w14:textId="77777777" w:rsidR="00F52259" w:rsidRDefault="00F52259" w:rsidP="001679C1">
            <w:pPr>
              <w:pStyle w:val="p"/>
              <w:spacing w:line="276" w:lineRule="auto"/>
            </w:pPr>
            <w:r>
              <w:rPr>
                <w:rStyle w:val="s0"/>
              </w:rPr>
              <w:t>телефон____________</w:t>
            </w:r>
          </w:p>
          <w:p w14:paraId="16F51647" w14:textId="77777777" w:rsidR="00F52259" w:rsidRDefault="00F52259" w:rsidP="001679C1">
            <w:pPr>
              <w:pStyle w:val="p"/>
              <w:spacing w:line="276" w:lineRule="auto"/>
            </w:pPr>
            <w:r>
              <w:rPr>
                <w:rStyle w:val="s0"/>
              </w:rPr>
              <w:t>БИН _______________</w:t>
            </w:r>
          </w:p>
        </w:tc>
      </w:tr>
    </w:tbl>
    <w:p w14:paraId="4F5279C2" w14:textId="77777777" w:rsidR="00F52259" w:rsidRDefault="00F52259" w:rsidP="00F52259">
      <w:pPr>
        <w:pStyle w:val="pc"/>
      </w:pPr>
      <w:r>
        <w:t> </w:t>
      </w:r>
    </w:p>
    <w:p w14:paraId="2A15E67D" w14:textId="77777777" w:rsidR="00F52259" w:rsidRDefault="00F52259" w:rsidP="00F52259">
      <w:pPr>
        <w:pStyle w:val="pji"/>
      </w:pPr>
      <w:bookmarkStart w:id="4" w:name="SUB21"/>
      <w:bookmarkEnd w:id="4"/>
      <w:r>
        <w:rPr>
          <w:rStyle w:val="s3"/>
        </w:rPr>
        <w:t xml:space="preserve">Приложение изложено в редакции </w:t>
      </w:r>
      <w:hyperlink r:id="rId89" w:anchor="sub_id=11" w:history="1">
        <w:r>
          <w:rPr>
            <w:rStyle w:val="ad"/>
            <w:i/>
            <w:iCs/>
          </w:rPr>
          <w:t>приказа</w:t>
        </w:r>
      </w:hyperlink>
      <w:r>
        <w:rPr>
          <w:rStyle w:val="s3"/>
        </w:rPr>
        <w:t xml:space="preserve"> Министра национальной экономики РК от 18.11.22 г. № 82 (введен в действие с 4 декабря 2022 г.) (</w:t>
      </w:r>
      <w:hyperlink r:id="rId90" w:anchor="sub_id=21" w:history="1">
        <w:r>
          <w:rPr>
            <w:rStyle w:val="ad"/>
            <w:i/>
            <w:iCs/>
          </w:rPr>
          <w:t>см. стар. ред.</w:t>
        </w:r>
      </w:hyperlink>
      <w:r>
        <w:rPr>
          <w:rStyle w:val="s3"/>
        </w:rPr>
        <w:t>)</w:t>
      </w:r>
    </w:p>
    <w:p w14:paraId="2538092D" w14:textId="77777777" w:rsidR="00F52259" w:rsidRDefault="00F52259" w:rsidP="00F52259">
      <w:pPr>
        <w:pStyle w:val="pr"/>
      </w:pPr>
      <w:r>
        <w:rPr>
          <w:rStyle w:val="s0"/>
        </w:rPr>
        <w:t>Приложение</w:t>
      </w:r>
    </w:p>
    <w:p w14:paraId="71C4CCED" w14:textId="77777777" w:rsidR="00F52259" w:rsidRDefault="00F52259" w:rsidP="00F52259">
      <w:pPr>
        <w:pStyle w:val="pr"/>
      </w:pPr>
      <w:r>
        <w:rPr>
          <w:rStyle w:val="s0"/>
        </w:rPr>
        <w:t xml:space="preserve">к </w:t>
      </w:r>
      <w:hyperlink w:anchor="sub2" w:history="1">
        <w:r>
          <w:rPr>
            <w:rStyle w:val="ad"/>
          </w:rPr>
          <w:t>Договору</w:t>
        </w:r>
      </w:hyperlink>
      <w:r>
        <w:rPr>
          <w:rStyle w:val="s0"/>
        </w:rPr>
        <w:t xml:space="preserve"> субсидирования</w:t>
      </w:r>
    </w:p>
    <w:p w14:paraId="25F6882D" w14:textId="77777777" w:rsidR="00F52259" w:rsidRDefault="00F52259" w:rsidP="00F52259">
      <w:pPr>
        <w:pStyle w:val="pr"/>
      </w:pPr>
      <w:r>
        <w:rPr>
          <w:rStyle w:val="s0"/>
        </w:rPr>
        <w:lastRenderedPageBreak/>
        <w:t>Министра национальной экономики</w:t>
      </w:r>
    </w:p>
    <w:p w14:paraId="7DD2E55C" w14:textId="77777777" w:rsidR="00F52259" w:rsidRDefault="00F52259" w:rsidP="00F52259">
      <w:pPr>
        <w:pStyle w:val="pr"/>
      </w:pPr>
      <w:r>
        <w:rPr>
          <w:rStyle w:val="s0"/>
        </w:rPr>
        <w:t>Республики Казахстан</w:t>
      </w:r>
    </w:p>
    <w:p w14:paraId="1EB5F169" w14:textId="77777777" w:rsidR="00F52259" w:rsidRDefault="00F52259" w:rsidP="00F52259">
      <w:pPr>
        <w:pStyle w:val="pr"/>
      </w:pPr>
      <w:r>
        <w:rPr>
          <w:rStyle w:val="s0"/>
        </w:rPr>
        <w:t>от 18 ноября 2022 года № 82</w:t>
      </w:r>
    </w:p>
    <w:p w14:paraId="44FB0DB4" w14:textId="77777777" w:rsidR="00F52259" w:rsidRDefault="00F52259" w:rsidP="00F52259">
      <w:pPr>
        <w:pStyle w:val="pc"/>
      </w:pPr>
      <w:r>
        <w:rPr>
          <w:rStyle w:val="s0"/>
        </w:rPr>
        <w:t> </w:t>
      </w:r>
    </w:p>
    <w:p w14:paraId="6E4993F2" w14:textId="77777777" w:rsidR="00F52259" w:rsidRDefault="00F52259" w:rsidP="00F52259">
      <w:pPr>
        <w:pStyle w:val="pr"/>
      </w:pPr>
      <w:r>
        <w:rPr>
          <w:rStyle w:val="s0"/>
        </w:rPr>
        <w:t>Форма</w:t>
      </w:r>
    </w:p>
    <w:p w14:paraId="17BD97CA" w14:textId="77777777" w:rsidR="00F52259" w:rsidRDefault="00F52259" w:rsidP="00F52259">
      <w:pPr>
        <w:pStyle w:val="pr"/>
      </w:pPr>
      <w:r>
        <w:rPr>
          <w:rStyle w:val="s0"/>
        </w:rPr>
        <w:t> </w:t>
      </w:r>
    </w:p>
    <w:p w14:paraId="5F74D102" w14:textId="77777777" w:rsidR="00F52259" w:rsidRDefault="00F52259" w:rsidP="00F52259">
      <w:pPr>
        <w:pStyle w:val="pr"/>
      </w:pPr>
      <w:r>
        <w:rPr>
          <w:rStyle w:val="s0"/>
        </w:rPr>
        <w:t> </w:t>
      </w:r>
    </w:p>
    <w:p w14:paraId="1F833583" w14:textId="77777777" w:rsidR="00F52259" w:rsidRDefault="00F52259" w:rsidP="00F52259">
      <w:pPr>
        <w:pStyle w:val="pc"/>
      </w:pPr>
      <w:r>
        <w:rPr>
          <w:rStyle w:val="s1"/>
        </w:rPr>
        <w:t>График погашений к Договору субсидирования</w:t>
      </w:r>
    </w:p>
    <w:p w14:paraId="07A898C4" w14:textId="77777777" w:rsidR="00F52259" w:rsidRDefault="00F52259" w:rsidP="00F52259">
      <w:pPr>
        <w:pStyle w:val="pc"/>
      </w:pPr>
      <w:r>
        <w:rPr>
          <w:rStyle w:val="s1"/>
        </w:rPr>
        <w:t>Идентификационный код: (уникальный 20-ти значный код в формате IBAN)</w:t>
      </w:r>
    </w:p>
    <w:p w14:paraId="69F95731" w14:textId="77777777" w:rsidR="00F52259" w:rsidRDefault="00F52259" w:rsidP="00F52259">
      <w:pPr>
        <w:pStyle w:val="pc"/>
      </w:pPr>
      <w:r>
        <w:rPr>
          <w:rStyle w:val="s1"/>
        </w:rPr>
        <w:t> </w:t>
      </w:r>
    </w:p>
    <w:tbl>
      <w:tblPr>
        <w:tblW w:w="5000" w:type="pct"/>
        <w:tblCellMar>
          <w:left w:w="0" w:type="dxa"/>
          <w:right w:w="0" w:type="dxa"/>
        </w:tblCellMar>
        <w:tblLook w:val="04A0" w:firstRow="1" w:lastRow="0" w:firstColumn="1" w:lastColumn="0" w:noHBand="0" w:noVBand="1"/>
      </w:tblPr>
      <w:tblGrid>
        <w:gridCol w:w="1285"/>
        <w:gridCol w:w="1265"/>
        <w:gridCol w:w="1285"/>
        <w:gridCol w:w="1859"/>
        <w:gridCol w:w="1859"/>
        <w:gridCol w:w="1802"/>
      </w:tblGrid>
      <w:tr w:rsidR="00F52259" w14:paraId="25A8CDD7" w14:textId="77777777" w:rsidTr="001679C1">
        <w:tc>
          <w:tcPr>
            <w:tcW w:w="700" w:type="pct"/>
            <w:tcMar>
              <w:top w:w="0" w:type="dxa"/>
              <w:left w:w="108" w:type="dxa"/>
              <w:bottom w:w="0" w:type="dxa"/>
              <w:right w:w="108" w:type="dxa"/>
            </w:tcMar>
            <w:hideMark/>
          </w:tcPr>
          <w:p w14:paraId="1D92D14A" w14:textId="77777777" w:rsidR="00F52259" w:rsidRDefault="00F52259" w:rsidP="001679C1">
            <w:pPr>
              <w:pStyle w:val="pc"/>
            </w:pPr>
            <w:r>
              <w:rPr>
                <w:rStyle w:val="s0"/>
              </w:rPr>
              <w:t>Дата погашения основного долга</w:t>
            </w:r>
          </w:p>
        </w:tc>
        <w:tc>
          <w:tcPr>
            <w:tcW w:w="700" w:type="pct"/>
            <w:tcMar>
              <w:top w:w="0" w:type="dxa"/>
              <w:left w:w="108" w:type="dxa"/>
              <w:bottom w:w="0" w:type="dxa"/>
              <w:right w:w="108" w:type="dxa"/>
            </w:tcMar>
            <w:hideMark/>
          </w:tcPr>
          <w:p w14:paraId="2473B93C" w14:textId="77777777" w:rsidR="00F52259" w:rsidRDefault="00F52259" w:rsidP="001679C1">
            <w:pPr>
              <w:pStyle w:val="pc"/>
            </w:pPr>
            <w:r>
              <w:rPr>
                <w:rStyle w:val="s0"/>
              </w:rPr>
              <w:t>Сумма остатка основного долга</w:t>
            </w:r>
          </w:p>
        </w:tc>
        <w:tc>
          <w:tcPr>
            <w:tcW w:w="650" w:type="pct"/>
            <w:tcMar>
              <w:top w:w="0" w:type="dxa"/>
              <w:left w:w="108" w:type="dxa"/>
              <w:bottom w:w="0" w:type="dxa"/>
              <w:right w:w="108" w:type="dxa"/>
            </w:tcMar>
            <w:hideMark/>
          </w:tcPr>
          <w:p w14:paraId="0695F2DD" w14:textId="77777777" w:rsidR="00F52259" w:rsidRDefault="00F52259" w:rsidP="001679C1">
            <w:pPr>
              <w:pStyle w:val="pc"/>
            </w:pPr>
            <w:r>
              <w:rPr>
                <w:rStyle w:val="s0"/>
              </w:rPr>
              <w:t>Сумма погашения основного долга</w:t>
            </w:r>
          </w:p>
        </w:tc>
        <w:tc>
          <w:tcPr>
            <w:tcW w:w="1000" w:type="pct"/>
            <w:tcMar>
              <w:top w:w="0" w:type="dxa"/>
              <w:left w:w="108" w:type="dxa"/>
              <w:bottom w:w="0" w:type="dxa"/>
              <w:right w:w="108" w:type="dxa"/>
            </w:tcMar>
            <w:hideMark/>
          </w:tcPr>
          <w:p w14:paraId="4192C760" w14:textId="77777777" w:rsidR="00F52259" w:rsidRDefault="00F52259" w:rsidP="001679C1">
            <w:pPr>
              <w:pStyle w:val="pc"/>
            </w:pPr>
            <w:r>
              <w:rPr>
                <w:rStyle w:val="s0"/>
              </w:rPr>
              <w:t>Сумма вознаграждения, оплачиваемая финансовым агентством</w:t>
            </w:r>
          </w:p>
        </w:tc>
        <w:tc>
          <w:tcPr>
            <w:tcW w:w="950" w:type="pct"/>
            <w:tcMar>
              <w:top w:w="0" w:type="dxa"/>
              <w:left w:w="108" w:type="dxa"/>
              <w:bottom w:w="0" w:type="dxa"/>
              <w:right w:w="108" w:type="dxa"/>
            </w:tcMar>
            <w:hideMark/>
          </w:tcPr>
          <w:p w14:paraId="36F78578" w14:textId="77777777" w:rsidR="00F52259" w:rsidRDefault="00F52259" w:rsidP="001679C1">
            <w:pPr>
              <w:pStyle w:val="pc"/>
            </w:pPr>
            <w:r>
              <w:rPr>
                <w:rStyle w:val="s0"/>
              </w:rPr>
              <w:t>Сумма вознаграждения, оплачиваемая Получателем</w:t>
            </w:r>
          </w:p>
        </w:tc>
        <w:tc>
          <w:tcPr>
            <w:tcW w:w="850" w:type="pct"/>
            <w:tcMar>
              <w:top w:w="0" w:type="dxa"/>
              <w:left w:w="108" w:type="dxa"/>
              <w:bottom w:w="0" w:type="dxa"/>
              <w:right w:w="108" w:type="dxa"/>
            </w:tcMar>
            <w:hideMark/>
          </w:tcPr>
          <w:p w14:paraId="50C80D08" w14:textId="77777777" w:rsidR="00F52259" w:rsidRDefault="00F52259" w:rsidP="001679C1">
            <w:pPr>
              <w:pStyle w:val="pc"/>
            </w:pPr>
            <w:r>
              <w:rPr>
                <w:rStyle w:val="s0"/>
              </w:rPr>
              <w:t>Итого сумма начисленного вознаграждения</w:t>
            </w:r>
          </w:p>
        </w:tc>
      </w:tr>
      <w:tr w:rsidR="00F52259" w14:paraId="26EB4AC5" w14:textId="77777777" w:rsidTr="001679C1">
        <w:tc>
          <w:tcPr>
            <w:tcW w:w="700" w:type="pct"/>
            <w:tcMar>
              <w:top w:w="0" w:type="dxa"/>
              <w:left w:w="108" w:type="dxa"/>
              <w:bottom w:w="0" w:type="dxa"/>
              <w:right w:w="108" w:type="dxa"/>
            </w:tcMar>
            <w:hideMark/>
          </w:tcPr>
          <w:p w14:paraId="57ED7417" w14:textId="77777777" w:rsidR="00F52259" w:rsidRDefault="00F52259" w:rsidP="001679C1">
            <w:pPr>
              <w:pStyle w:val="p"/>
            </w:pPr>
            <w:r>
              <w:t> </w:t>
            </w:r>
          </w:p>
        </w:tc>
        <w:tc>
          <w:tcPr>
            <w:tcW w:w="700" w:type="pct"/>
            <w:tcMar>
              <w:top w:w="0" w:type="dxa"/>
              <w:left w:w="108" w:type="dxa"/>
              <w:bottom w:w="0" w:type="dxa"/>
              <w:right w:w="108" w:type="dxa"/>
            </w:tcMar>
            <w:hideMark/>
          </w:tcPr>
          <w:p w14:paraId="4B8B7F08" w14:textId="77777777" w:rsidR="00F52259" w:rsidRDefault="00F52259" w:rsidP="001679C1">
            <w:pPr>
              <w:rPr>
                <w:rFonts w:eastAsia="Times New Roman"/>
              </w:rPr>
            </w:pPr>
          </w:p>
        </w:tc>
        <w:tc>
          <w:tcPr>
            <w:tcW w:w="650" w:type="pct"/>
            <w:tcMar>
              <w:top w:w="0" w:type="dxa"/>
              <w:left w:w="108" w:type="dxa"/>
              <w:bottom w:w="0" w:type="dxa"/>
              <w:right w:w="108" w:type="dxa"/>
            </w:tcMar>
            <w:hideMark/>
          </w:tcPr>
          <w:p w14:paraId="4195263B" w14:textId="77777777" w:rsidR="00F52259" w:rsidRDefault="00F52259" w:rsidP="001679C1">
            <w:pPr>
              <w:rPr>
                <w:rFonts w:eastAsia="Times New Roman"/>
              </w:rPr>
            </w:pPr>
          </w:p>
        </w:tc>
        <w:tc>
          <w:tcPr>
            <w:tcW w:w="1000" w:type="pct"/>
            <w:tcMar>
              <w:top w:w="0" w:type="dxa"/>
              <w:left w:w="108" w:type="dxa"/>
              <w:bottom w:w="0" w:type="dxa"/>
              <w:right w:w="108" w:type="dxa"/>
            </w:tcMar>
            <w:hideMark/>
          </w:tcPr>
          <w:p w14:paraId="11E8747C" w14:textId="77777777" w:rsidR="00F52259" w:rsidRDefault="00F52259" w:rsidP="001679C1">
            <w:pPr>
              <w:rPr>
                <w:rFonts w:eastAsia="Times New Roman"/>
              </w:rPr>
            </w:pPr>
          </w:p>
        </w:tc>
        <w:tc>
          <w:tcPr>
            <w:tcW w:w="950" w:type="pct"/>
            <w:tcMar>
              <w:top w:w="0" w:type="dxa"/>
              <w:left w:w="108" w:type="dxa"/>
              <w:bottom w:w="0" w:type="dxa"/>
              <w:right w:w="108" w:type="dxa"/>
            </w:tcMar>
            <w:hideMark/>
          </w:tcPr>
          <w:p w14:paraId="1DC984BA" w14:textId="77777777" w:rsidR="00F52259" w:rsidRDefault="00F52259" w:rsidP="001679C1">
            <w:pPr>
              <w:rPr>
                <w:rFonts w:eastAsia="Times New Roman"/>
              </w:rPr>
            </w:pPr>
          </w:p>
        </w:tc>
        <w:tc>
          <w:tcPr>
            <w:tcW w:w="850" w:type="pct"/>
            <w:tcMar>
              <w:top w:w="0" w:type="dxa"/>
              <w:left w:w="108" w:type="dxa"/>
              <w:bottom w:w="0" w:type="dxa"/>
              <w:right w:w="108" w:type="dxa"/>
            </w:tcMar>
            <w:hideMark/>
          </w:tcPr>
          <w:p w14:paraId="56F59894" w14:textId="77777777" w:rsidR="00F52259" w:rsidRDefault="00F52259" w:rsidP="001679C1">
            <w:pPr>
              <w:rPr>
                <w:rFonts w:eastAsia="Times New Roman"/>
              </w:rPr>
            </w:pPr>
          </w:p>
        </w:tc>
      </w:tr>
      <w:tr w:rsidR="00F52259" w14:paraId="747CDFA9" w14:textId="77777777" w:rsidTr="001679C1">
        <w:tc>
          <w:tcPr>
            <w:tcW w:w="700" w:type="pct"/>
            <w:tcMar>
              <w:top w:w="0" w:type="dxa"/>
              <w:left w:w="108" w:type="dxa"/>
              <w:bottom w:w="0" w:type="dxa"/>
              <w:right w:w="108" w:type="dxa"/>
            </w:tcMar>
            <w:hideMark/>
          </w:tcPr>
          <w:p w14:paraId="2BA03BB6" w14:textId="77777777" w:rsidR="00F52259" w:rsidRDefault="00F52259" w:rsidP="001679C1">
            <w:pPr>
              <w:pStyle w:val="p"/>
            </w:pPr>
            <w:r>
              <w:t> </w:t>
            </w:r>
          </w:p>
        </w:tc>
        <w:tc>
          <w:tcPr>
            <w:tcW w:w="700" w:type="pct"/>
            <w:tcMar>
              <w:top w:w="0" w:type="dxa"/>
              <w:left w:w="108" w:type="dxa"/>
              <w:bottom w:w="0" w:type="dxa"/>
              <w:right w:w="108" w:type="dxa"/>
            </w:tcMar>
            <w:hideMark/>
          </w:tcPr>
          <w:p w14:paraId="3D1F8E48" w14:textId="77777777" w:rsidR="00F52259" w:rsidRDefault="00F52259" w:rsidP="001679C1">
            <w:pPr>
              <w:rPr>
                <w:rFonts w:eastAsia="Times New Roman"/>
              </w:rPr>
            </w:pPr>
          </w:p>
        </w:tc>
        <w:tc>
          <w:tcPr>
            <w:tcW w:w="650" w:type="pct"/>
            <w:tcMar>
              <w:top w:w="0" w:type="dxa"/>
              <w:left w:w="108" w:type="dxa"/>
              <w:bottom w:w="0" w:type="dxa"/>
              <w:right w:w="108" w:type="dxa"/>
            </w:tcMar>
            <w:hideMark/>
          </w:tcPr>
          <w:p w14:paraId="7EA23FD6" w14:textId="77777777" w:rsidR="00F52259" w:rsidRDefault="00F52259" w:rsidP="001679C1">
            <w:pPr>
              <w:rPr>
                <w:rFonts w:eastAsia="Times New Roman"/>
              </w:rPr>
            </w:pPr>
          </w:p>
        </w:tc>
        <w:tc>
          <w:tcPr>
            <w:tcW w:w="1000" w:type="pct"/>
            <w:tcMar>
              <w:top w:w="0" w:type="dxa"/>
              <w:left w:w="108" w:type="dxa"/>
              <w:bottom w:w="0" w:type="dxa"/>
              <w:right w:w="108" w:type="dxa"/>
            </w:tcMar>
            <w:hideMark/>
          </w:tcPr>
          <w:p w14:paraId="3177F339" w14:textId="77777777" w:rsidR="00F52259" w:rsidRDefault="00F52259" w:rsidP="001679C1">
            <w:pPr>
              <w:rPr>
                <w:rFonts w:eastAsia="Times New Roman"/>
              </w:rPr>
            </w:pPr>
          </w:p>
        </w:tc>
        <w:tc>
          <w:tcPr>
            <w:tcW w:w="950" w:type="pct"/>
            <w:tcMar>
              <w:top w:w="0" w:type="dxa"/>
              <w:left w:w="108" w:type="dxa"/>
              <w:bottom w:w="0" w:type="dxa"/>
              <w:right w:w="108" w:type="dxa"/>
            </w:tcMar>
            <w:hideMark/>
          </w:tcPr>
          <w:p w14:paraId="61BA9C8F" w14:textId="77777777" w:rsidR="00F52259" w:rsidRDefault="00F52259" w:rsidP="001679C1">
            <w:pPr>
              <w:rPr>
                <w:rFonts w:eastAsia="Times New Roman"/>
              </w:rPr>
            </w:pPr>
          </w:p>
        </w:tc>
        <w:tc>
          <w:tcPr>
            <w:tcW w:w="850" w:type="pct"/>
            <w:tcMar>
              <w:top w:w="0" w:type="dxa"/>
              <w:left w:w="108" w:type="dxa"/>
              <w:bottom w:w="0" w:type="dxa"/>
              <w:right w:w="108" w:type="dxa"/>
            </w:tcMar>
            <w:hideMark/>
          </w:tcPr>
          <w:p w14:paraId="4F150565" w14:textId="77777777" w:rsidR="00F52259" w:rsidRDefault="00F52259" w:rsidP="001679C1">
            <w:pPr>
              <w:rPr>
                <w:rFonts w:eastAsia="Times New Roman"/>
              </w:rPr>
            </w:pPr>
          </w:p>
        </w:tc>
      </w:tr>
      <w:tr w:rsidR="00F52259" w14:paraId="767EC8B1" w14:textId="77777777" w:rsidTr="001679C1">
        <w:tc>
          <w:tcPr>
            <w:tcW w:w="700" w:type="pct"/>
            <w:tcMar>
              <w:top w:w="0" w:type="dxa"/>
              <w:left w:w="108" w:type="dxa"/>
              <w:bottom w:w="0" w:type="dxa"/>
              <w:right w:w="108" w:type="dxa"/>
            </w:tcMar>
            <w:hideMark/>
          </w:tcPr>
          <w:p w14:paraId="759D4CC7" w14:textId="77777777" w:rsidR="00F52259" w:rsidRDefault="00F52259" w:rsidP="001679C1">
            <w:pPr>
              <w:pStyle w:val="p"/>
            </w:pPr>
            <w:r>
              <w:t> </w:t>
            </w:r>
          </w:p>
        </w:tc>
        <w:tc>
          <w:tcPr>
            <w:tcW w:w="700" w:type="pct"/>
            <w:tcMar>
              <w:top w:w="0" w:type="dxa"/>
              <w:left w:w="108" w:type="dxa"/>
              <w:bottom w:w="0" w:type="dxa"/>
              <w:right w:w="108" w:type="dxa"/>
            </w:tcMar>
            <w:hideMark/>
          </w:tcPr>
          <w:p w14:paraId="2E976E32" w14:textId="77777777" w:rsidR="00F52259" w:rsidRDefault="00F52259" w:rsidP="001679C1">
            <w:pPr>
              <w:rPr>
                <w:rFonts w:eastAsia="Times New Roman"/>
              </w:rPr>
            </w:pPr>
          </w:p>
        </w:tc>
        <w:tc>
          <w:tcPr>
            <w:tcW w:w="650" w:type="pct"/>
            <w:tcMar>
              <w:top w:w="0" w:type="dxa"/>
              <w:left w:w="108" w:type="dxa"/>
              <w:bottom w:w="0" w:type="dxa"/>
              <w:right w:w="108" w:type="dxa"/>
            </w:tcMar>
            <w:hideMark/>
          </w:tcPr>
          <w:p w14:paraId="026B5068" w14:textId="77777777" w:rsidR="00F52259" w:rsidRDefault="00F52259" w:rsidP="001679C1">
            <w:pPr>
              <w:rPr>
                <w:rFonts w:eastAsia="Times New Roman"/>
              </w:rPr>
            </w:pPr>
          </w:p>
        </w:tc>
        <w:tc>
          <w:tcPr>
            <w:tcW w:w="1000" w:type="pct"/>
            <w:tcMar>
              <w:top w:w="0" w:type="dxa"/>
              <w:left w:w="108" w:type="dxa"/>
              <w:bottom w:w="0" w:type="dxa"/>
              <w:right w:w="108" w:type="dxa"/>
            </w:tcMar>
            <w:hideMark/>
          </w:tcPr>
          <w:p w14:paraId="69F849E5" w14:textId="77777777" w:rsidR="00F52259" w:rsidRDefault="00F52259" w:rsidP="001679C1">
            <w:pPr>
              <w:rPr>
                <w:rFonts w:eastAsia="Times New Roman"/>
              </w:rPr>
            </w:pPr>
          </w:p>
        </w:tc>
        <w:tc>
          <w:tcPr>
            <w:tcW w:w="950" w:type="pct"/>
            <w:tcMar>
              <w:top w:w="0" w:type="dxa"/>
              <w:left w:w="108" w:type="dxa"/>
              <w:bottom w:w="0" w:type="dxa"/>
              <w:right w:w="108" w:type="dxa"/>
            </w:tcMar>
            <w:hideMark/>
          </w:tcPr>
          <w:p w14:paraId="7537C529" w14:textId="77777777" w:rsidR="00F52259" w:rsidRDefault="00F52259" w:rsidP="001679C1">
            <w:pPr>
              <w:rPr>
                <w:rFonts w:eastAsia="Times New Roman"/>
              </w:rPr>
            </w:pPr>
          </w:p>
        </w:tc>
        <w:tc>
          <w:tcPr>
            <w:tcW w:w="850" w:type="pct"/>
            <w:tcMar>
              <w:top w:w="0" w:type="dxa"/>
              <w:left w:w="108" w:type="dxa"/>
              <w:bottom w:w="0" w:type="dxa"/>
              <w:right w:w="108" w:type="dxa"/>
            </w:tcMar>
            <w:hideMark/>
          </w:tcPr>
          <w:p w14:paraId="7793A71C" w14:textId="77777777" w:rsidR="00F52259" w:rsidRDefault="00F52259" w:rsidP="001679C1">
            <w:pPr>
              <w:rPr>
                <w:rFonts w:eastAsia="Times New Roman"/>
              </w:rPr>
            </w:pPr>
          </w:p>
        </w:tc>
      </w:tr>
      <w:tr w:rsidR="00F52259" w14:paraId="25DE61F0" w14:textId="77777777" w:rsidTr="001679C1">
        <w:tc>
          <w:tcPr>
            <w:tcW w:w="700" w:type="pct"/>
            <w:tcMar>
              <w:top w:w="0" w:type="dxa"/>
              <w:left w:w="108" w:type="dxa"/>
              <w:bottom w:w="0" w:type="dxa"/>
              <w:right w:w="108" w:type="dxa"/>
            </w:tcMar>
            <w:hideMark/>
          </w:tcPr>
          <w:p w14:paraId="78E62150" w14:textId="77777777" w:rsidR="00F52259" w:rsidRDefault="00F52259" w:rsidP="001679C1">
            <w:pPr>
              <w:pStyle w:val="p"/>
            </w:pPr>
            <w:r>
              <w:t> </w:t>
            </w:r>
          </w:p>
        </w:tc>
        <w:tc>
          <w:tcPr>
            <w:tcW w:w="700" w:type="pct"/>
            <w:tcMar>
              <w:top w:w="0" w:type="dxa"/>
              <w:left w:w="108" w:type="dxa"/>
              <w:bottom w:w="0" w:type="dxa"/>
              <w:right w:w="108" w:type="dxa"/>
            </w:tcMar>
            <w:hideMark/>
          </w:tcPr>
          <w:p w14:paraId="2F98F35F" w14:textId="77777777" w:rsidR="00F52259" w:rsidRDefault="00F52259" w:rsidP="001679C1">
            <w:pPr>
              <w:rPr>
                <w:rFonts w:eastAsia="Times New Roman"/>
              </w:rPr>
            </w:pPr>
          </w:p>
        </w:tc>
        <w:tc>
          <w:tcPr>
            <w:tcW w:w="650" w:type="pct"/>
            <w:tcMar>
              <w:top w:w="0" w:type="dxa"/>
              <w:left w:w="108" w:type="dxa"/>
              <w:bottom w:w="0" w:type="dxa"/>
              <w:right w:w="108" w:type="dxa"/>
            </w:tcMar>
            <w:hideMark/>
          </w:tcPr>
          <w:p w14:paraId="19BD605A" w14:textId="77777777" w:rsidR="00F52259" w:rsidRDefault="00F52259" w:rsidP="001679C1">
            <w:pPr>
              <w:rPr>
                <w:rFonts w:eastAsia="Times New Roman"/>
              </w:rPr>
            </w:pPr>
          </w:p>
        </w:tc>
        <w:tc>
          <w:tcPr>
            <w:tcW w:w="1000" w:type="pct"/>
            <w:tcMar>
              <w:top w:w="0" w:type="dxa"/>
              <w:left w:w="108" w:type="dxa"/>
              <w:bottom w:w="0" w:type="dxa"/>
              <w:right w:w="108" w:type="dxa"/>
            </w:tcMar>
            <w:hideMark/>
          </w:tcPr>
          <w:p w14:paraId="11261233" w14:textId="77777777" w:rsidR="00F52259" w:rsidRDefault="00F52259" w:rsidP="001679C1">
            <w:pPr>
              <w:rPr>
                <w:rFonts w:eastAsia="Times New Roman"/>
              </w:rPr>
            </w:pPr>
          </w:p>
        </w:tc>
        <w:tc>
          <w:tcPr>
            <w:tcW w:w="950" w:type="pct"/>
            <w:tcMar>
              <w:top w:w="0" w:type="dxa"/>
              <w:left w:w="108" w:type="dxa"/>
              <w:bottom w:w="0" w:type="dxa"/>
              <w:right w:w="108" w:type="dxa"/>
            </w:tcMar>
            <w:hideMark/>
          </w:tcPr>
          <w:p w14:paraId="7C94D629" w14:textId="77777777" w:rsidR="00F52259" w:rsidRDefault="00F52259" w:rsidP="001679C1">
            <w:pPr>
              <w:rPr>
                <w:rFonts w:eastAsia="Times New Roman"/>
              </w:rPr>
            </w:pPr>
          </w:p>
        </w:tc>
        <w:tc>
          <w:tcPr>
            <w:tcW w:w="850" w:type="pct"/>
            <w:tcMar>
              <w:top w:w="0" w:type="dxa"/>
              <w:left w:w="108" w:type="dxa"/>
              <w:bottom w:w="0" w:type="dxa"/>
              <w:right w:w="108" w:type="dxa"/>
            </w:tcMar>
            <w:hideMark/>
          </w:tcPr>
          <w:p w14:paraId="74E8E677" w14:textId="77777777" w:rsidR="00F52259" w:rsidRDefault="00F52259" w:rsidP="001679C1">
            <w:pPr>
              <w:rPr>
                <w:rFonts w:eastAsia="Times New Roman"/>
              </w:rPr>
            </w:pPr>
          </w:p>
        </w:tc>
      </w:tr>
      <w:tr w:rsidR="00F52259" w14:paraId="1100A238" w14:textId="77777777" w:rsidTr="001679C1">
        <w:tc>
          <w:tcPr>
            <w:tcW w:w="1400" w:type="pct"/>
            <w:gridSpan w:val="2"/>
            <w:tcMar>
              <w:top w:w="0" w:type="dxa"/>
              <w:left w:w="108" w:type="dxa"/>
              <w:bottom w:w="0" w:type="dxa"/>
              <w:right w:w="108" w:type="dxa"/>
            </w:tcMar>
            <w:hideMark/>
          </w:tcPr>
          <w:p w14:paraId="5F5FEDA8" w14:textId="77777777" w:rsidR="00F52259" w:rsidRDefault="00F52259" w:rsidP="001679C1">
            <w:pPr>
              <w:pStyle w:val="p"/>
            </w:pPr>
            <w:r>
              <w:rPr>
                <w:rStyle w:val="s0"/>
              </w:rPr>
              <w:t>Финансовое агентство акционерное общество «Фонд развития предпринимательства «Даму»</w:t>
            </w:r>
          </w:p>
        </w:tc>
        <w:tc>
          <w:tcPr>
            <w:tcW w:w="1700" w:type="pct"/>
            <w:gridSpan w:val="2"/>
            <w:tcMar>
              <w:top w:w="0" w:type="dxa"/>
              <w:left w:w="108" w:type="dxa"/>
              <w:bottom w:w="0" w:type="dxa"/>
              <w:right w:w="108" w:type="dxa"/>
            </w:tcMar>
            <w:hideMark/>
          </w:tcPr>
          <w:p w14:paraId="7E2D2C15" w14:textId="77777777" w:rsidR="00F52259" w:rsidRDefault="00F52259" w:rsidP="001679C1">
            <w:pPr>
              <w:pStyle w:val="p"/>
            </w:pPr>
            <w:r>
              <w:rPr>
                <w:rStyle w:val="s0"/>
              </w:rPr>
              <w:t>Банк/лизинговая компания/МФО</w:t>
            </w:r>
          </w:p>
        </w:tc>
        <w:tc>
          <w:tcPr>
            <w:tcW w:w="1850" w:type="pct"/>
            <w:gridSpan w:val="2"/>
            <w:tcMar>
              <w:top w:w="0" w:type="dxa"/>
              <w:left w:w="108" w:type="dxa"/>
              <w:bottom w:w="0" w:type="dxa"/>
              <w:right w:w="108" w:type="dxa"/>
            </w:tcMar>
            <w:hideMark/>
          </w:tcPr>
          <w:p w14:paraId="26010A9B" w14:textId="77777777" w:rsidR="00F52259" w:rsidRDefault="00F52259" w:rsidP="001679C1">
            <w:pPr>
              <w:pStyle w:val="p"/>
            </w:pPr>
            <w:r>
              <w:rPr>
                <w:rStyle w:val="s0"/>
              </w:rPr>
              <w:t>Получатель</w:t>
            </w:r>
          </w:p>
        </w:tc>
      </w:tr>
      <w:tr w:rsidR="00F52259" w14:paraId="74966A91" w14:textId="77777777" w:rsidTr="001679C1">
        <w:tc>
          <w:tcPr>
            <w:tcW w:w="1400" w:type="pct"/>
            <w:gridSpan w:val="2"/>
            <w:tcMar>
              <w:top w:w="0" w:type="dxa"/>
              <w:left w:w="108" w:type="dxa"/>
              <w:bottom w:w="0" w:type="dxa"/>
              <w:right w:w="108" w:type="dxa"/>
            </w:tcMar>
            <w:hideMark/>
          </w:tcPr>
          <w:p w14:paraId="605C03E0" w14:textId="77777777" w:rsidR="00F52259" w:rsidRDefault="00F52259" w:rsidP="001679C1">
            <w:pPr>
              <w:pStyle w:val="p"/>
            </w:pPr>
            <w:r>
              <w:rPr>
                <w:rStyle w:val="s0"/>
              </w:rPr>
              <w:t>____________________</w:t>
            </w:r>
          </w:p>
          <w:p w14:paraId="450D97CB" w14:textId="77777777" w:rsidR="00F52259" w:rsidRDefault="00F52259" w:rsidP="001679C1">
            <w:pPr>
              <w:pStyle w:val="p"/>
            </w:pPr>
            <w:r>
              <w:rPr>
                <w:rStyle w:val="s0"/>
              </w:rPr>
              <w:t>место печати</w:t>
            </w:r>
          </w:p>
          <w:p w14:paraId="35852468" w14:textId="77777777" w:rsidR="00F52259" w:rsidRDefault="00F52259" w:rsidP="001679C1">
            <w:pPr>
              <w:pStyle w:val="p"/>
            </w:pPr>
            <w:r>
              <w:rPr>
                <w:rStyle w:val="s0"/>
              </w:rPr>
              <w:t>(при наличии)</w:t>
            </w:r>
          </w:p>
        </w:tc>
        <w:tc>
          <w:tcPr>
            <w:tcW w:w="1700" w:type="pct"/>
            <w:gridSpan w:val="2"/>
            <w:tcMar>
              <w:top w:w="0" w:type="dxa"/>
              <w:left w:w="108" w:type="dxa"/>
              <w:bottom w:w="0" w:type="dxa"/>
              <w:right w:w="108" w:type="dxa"/>
            </w:tcMar>
            <w:hideMark/>
          </w:tcPr>
          <w:p w14:paraId="4FD28591" w14:textId="77777777" w:rsidR="00F52259" w:rsidRDefault="00F52259" w:rsidP="001679C1">
            <w:pPr>
              <w:pStyle w:val="p"/>
            </w:pPr>
            <w:r>
              <w:rPr>
                <w:rStyle w:val="s0"/>
              </w:rPr>
              <w:t>____________________</w:t>
            </w:r>
          </w:p>
          <w:p w14:paraId="5A5AF912" w14:textId="77777777" w:rsidR="00F52259" w:rsidRDefault="00F52259" w:rsidP="001679C1">
            <w:pPr>
              <w:pStyle w:val="p"/>
            </w:pPr>
            <w:r>
              <w:rPr>
                <w:rStyle w:val="s0"/>
              </w:rPr>
              <w:t>место печати</w:t>
            </w:r>
          </w:p>
          <w:p w14:paraId="6F1208DE" w14:textId="77777777" w:rsidR="00F52259" w:rsidRDefault="00F52259" w:rsidP="001679C1">
            <w:pPr>
              <w:pStyle w:val="p"/>
            </w:pPr>
            <w:r>
              <w:rPr>
                <w:rStyle w:val="s0"/>
              </w:rPr>
              <w:t>(при наличии)</w:t>
            </w:r>
          </w:p>
        </w:tc>
        <w:tc>
          <w:tcPr>
            <w:tcW w:w="1850" w:type="pct"/>
            <w:gridSpan w:val="2"/>
            <w:tcMar>
              <w:top w:w="0" w:type="dxa"/>
              <w:left w:w="108" w:type="dxa"/>
              <w:bottom w:w="0" w:type="dxa"/>
              <w:right w:w="108" w:type="dxa"/>
            </w:tcMar>
            <w:hideMark/>
          </w:tcPr>
          <w:p w14:paraId="21EB2AFB" w14:textId="77777777" w:rsidR="00F52259" w:rsidRDefault="00F52259" w:rsidP="001679C1">
            <w:pPr>
              <w:pStyle w:val="p"/>
            </w:pPr>
            <w:r>
              <w:rPr>
                <w:rStyle w:val="s0"/>
              </w:rPr>
              <w:t>__________________</w:t>
            </w:r>
          </w:p>
          <w:p w14:paraId="55DC9C40" w14:textId="77777777" w:rsidR="00F52259" w:rsidRDefault="00F52259" w:rsidP="001679C1">
            <w:pPr>
              <w:pStyle w:val="p"/>
            </w:pPr>
            <w:r>
              <w:rPr>
                <w:rStyle w:val="s0"/>
              </w:rPr>
              <w:t>место печати</w:t>
            </w:r>
          </w:p>
          <w:p w14:paraId="0B631E84" w14:textId="77777777" w:rsidR="00F52259" w:rsidRDefault="00F52259" w:rsidP="001679C1">
            <w:pPr>
              <w:pStyle w:val="p"/>
            </w:pPr>
            <w:r>
              <w:rPr>
                <w:rStyle w:val="s0"/>
              </w:rPr>
              <w:t>(при наличии)</w:t>
            </w:r>
          </w:p>
        </w:tc>
      </w:tr>
      <w:tr w:rsidR="00F52259" w14:paraId="76BA7FA1" w14:textId="77777777" w:rsidTr="001679C1">
        <w:tc>
          <w:tcPr>
            <w:tcW w:w="1400" w:type="pct"/>
            <w:gridSpan w:val="2"/>
            <w:tcMar>
              <w:top w:w="0" w:type="dxa"/>
              <w:left w:w="108" w:type="dxa"/>
              <w:bottom w:w="0" w:type="dxa"/>
              <w:right w:w="108" w:type="dxa"/>
            </w:tcMar>
            <w:hideMark/>
          </w:tcPr>
          <w:p w14:paraId="49833ADB" w14:textId="77777777" w:rsidR="00F52259" w:rsidRDefault="00F52259" w:rsidP="001679C1">
            <w:pPr>
              <w:pStyle w:val="p"/>
            </w:pPr>
            <w:r>
              <w:rPr>
                <w:rStyle w:val="s0"/>
              </w:rPr>
              <w:t>Республика Казахстан</w:t>
            </w:r>
          </w:p>
          <w:p w14:paraId="4A75B8E7" w14:textId="77777777" w:rsidR="00F52259" w:rsidRDefault="00F52259" w:rsidP="001679C1">
            <w:pPr>
              <w:pStyle w:val="p"/>
            </w:pPr>
            <w:r>
              <w:rPr>
                <w:rStyle w:val="s0"/>
              </w:rPr>
              <w:t>город _____________</w:t>
            </w:r>
          </w:p>
          <w:p w14:paraId="21434B7D" w14:textId="77777777" w:rsidR="00F52259" w:rsidRDefault="00F52259" w:rsidP="001679C1">
            <w:pPr>
              <w:pStyle w:val="p"/>
            </w:pPr>
            <w:r>
              <w:rPr>
                <w:rStyle w:val="s0"/>
              </w:rPr>
              <w:t>улица_____________</w:t>
            </w:r>
          </w:p>
          <w:p w14:paraId="2DB3BE85" w14:textId="77777777" w:rsidR="00F52259" w:rsidRDefault="00F52259" w:rsidP="001679C1">
            <w:pPr>
              <w:pStyle w:val="p"/>
            </w:pPr>
            <w:r>
              <w:rPr>
                <w:rStyle w:val="s0"/>
              </w:rPr>
              <w:t>телефон___________</w:t>
            </w:r>
          </w:p>
          <w:p w14:paraId="63A0D26D" w14:textId="77777777" w:rsidR="00F52259" w:rsidRDefault="00F52259" w:rsidP="001679C1">
            <w:pPr>
              <w:pStyle w:val="p"/>
            </w:pPr>
            <w:r>
              <w:rPr>
                <w:rStyle w:val="s0"/>
              </w:rPr>
              <w:t>БИН______________</w:t>
            </w:r>
          </w:p>
          <w:p w14:paraId="2BB57ED5" w14:textId="77777777" w:rsidR="00F52259" w:rsidRDefault="00F52259" w:rsidP="001679C1">
            <w:pPr>
              <w:pStyle w:val="p"/>
            </w:pPr>
            <w:r>
              <w:rPr>
                <w:rStyle w:val="s0"/>
              </w:rPr>
              <w:t>ИИК KZ__________</w:t>
            </w:r>
          </w:p>
          <w:p w14:paraId="6CCF860C" w14:textId="77777777" w:rsidR="00F52259" w:rsidRDefault="00F52259" w:rsidP="001679C1">
            <w:pPr>
              <w:pStyle w:val="p"/>
            </w:pPr>
            <w:r>
              <w:rPr>
                <w:rStyle w:val="s0"/>
              </w:rPr>
              <w:t>БИК _____________</w:t>
            </w:r>
          </w:p>
          <w:p w14:paraId="70565DF0" w14:textId="77777777" w:rsidR="00F52259" w:rsidRDefault="00F52259" w:rsidP="001679C1">
            <w:pPr>
              <w:pStyle w:val="p"/>
            </w:pPr>
            <w:r>
              <w:rPr>
                <w:rStyle w:val="s0"/>
              </w:rPr>
              <w:t>КБЕ _____________</w:t>
            </w:r>
          </w:p>
          <w:p w14:paraId="3C5EA976" w14:textId="77777777" w:rsidR="00F52259" w:rsidRDefault="00F52259" w:rsidP="001679C1">
            <w:pPr>
              <w:pStyle w:val="p"/>
            </w:pPr>
            <w:r>
              <w:rPr>
                <w:rStyle w:val="s0"/>
              </w:rPr>
              <w:t>АО «___________»</w:t>
            </w:r>
          </w:p>
        </w:tc>
        <w:tc>
          <w:tcPr>
            <w:tcW w:w="1700" w:type="pct"/>
            <w:gridSpan w:val="2"/>
            <w:tcMar>
              <w:top w:w="0" w:type="dxa"/>
              <w:left w:w="108" w:type="dxa"/>
              <w:bottom w:w="0" w:type="dxa"/>
              <w:right w:w="108" w:type="dxa"/>
            </w:tcMar>
            <w:hideMark/>
          </w:tcPr>
          <w:p w14:paraId="1697F5A7" w14:textId="77777777" w:rsidR="00F52259" w:rsidRDefault="00F52259" w:rsidP="001679C1">
            <w:pPr>
              <w:pStyle w:val="p"/>
            </w:pPr>
            <w:r>
              <w:rPr>
                <w:rStyle w:val="s0"/>
              </w:rPr>
              <w:t>Республика Казахстан</w:t>
            </w:r>
          </w:p>
          <w:p w14:paraId="5EB7BCB7" w14:textId="77777777" w:rsidR="00F52259" w:rsidRDefault="00F52259" w:rsidP="001679C1">
            <w:pPr>
              <w:pStyle w:val="p"/>
            </w:pPr>
            <w:r>
              <w:rPr>
                <w:rStyle w:val="s0"/>
              </w:rPr>
              <w:t>город _____________</w:t>
            </w:r>
          </w:p>
          <w:p w14:paraId="49CFA966" w14:textId="77777777" w:rsidR="00F52259" w:rsidRDefault="00F52259" w:rsidP="001679C1">
            <w:pPr>
              <w:pStyle w:val="p"/>
            </w:pPr>
            <w:r>
              <w:rPr>
                <w:rStyle w:val="s0"/>
              </w:rPr>
              <w:t>улица _____________</w:t>
            </w:r>
          </w:p>
          <w:p w14:paraId="3EA27DA1" w14:textId="77777777" w:rsidR="00F52259" w:rsidRDefault="00F52259" w:rsidP="001679C1">
            <w:pPr>
              <w:pStyle w:val="p"/>
            </w:pPr>
            <w:r>
              <w:rPr>
                <w:rStyle w:val="s0"/>
              </w:rPr>
              <w:t>телефон____________</w:t>
            </w:r>
          </w:p>
          <w:p w14:paraId="7ABA5F94" w14:textId="77777777" w:rsidR="00F52259" w:rsidRDefault="00F52259" w:rsidP="001679C1">
            <w:pPr>
              <w:pStyle w:val="p"/>
            </w:pPr>
            <w:r>
              <w:rPr>
                <w:rStyle w:val="s0"/>
              </w:rPr>
              <w:t>БИН ______________</w:t>
            </w:r>
          </w:p>
          <w:p w14:paraId="5AF1A5A7" w14:textId="77777777" w:rsidR="00F52259" w:rsidRDefault="00F52259" w:rsidP="001679C1">
            <w:pPr>
              <w:pStyle w:val="p"/>
            </w:pPr>
            <w:r>
              <w:rPr>
                <w:rStyle w:val="s0"/>
              </w:rPr>
              <w:t>ИИК KZ ___________</w:t>
            </w:r>
          </w:p>
          <w:p w14:paraId="036CDF4C" w14:textId="77777777" w:rsidR="00F52259" w:rsidRDefault="00F52259" w:rsidP="001679C1">
            <w:pPr>
              <w:pStyle w:val="p"/>
            </w:pPr>
            <w:r>
              <w:rPr>
                <w:rStyle w:val="s0"/>
              </w:rPr>
              <w:t>БИК ______________</w:t>
            </w:r>
          </w:p>
          <w:p w14:paraId="02BF221B" w14:textId="77777777" w:rsidR="00F52259" w:rsidRDefault="00F52259" w:rsidP="001679C1">
            <w:pPr>
              <w:pStyle w:val="p"/>
            </w:pPr>
            <w:r>
              <w:rPr>
                <w:rStyle w:val="s0"/>
              </w:rPr>
              <w:t>КБЕ ______________</w:t>
            </w:r>
          </w:p>
          <w:p w14:paraId="798C21D3" w14:textId="77777777" w:rsidR="00F52259" w:rsidRDefault="00F52259" w:rsidP="001679C1">
            <w:pPr>
              <w:pStyle w:val="p"/>
            </w:pPr>
            <w:r>
              <w:rPr>
                <w:rStyle w:val="s0"/>
              </w:rPr>
              <w:t>АО/ТОО «__________»</w:t>
            </w:r>
          </w:p>
        </w:tc>
        <w:tc>
          <w:tcPr>
            <w:tcW w:w="1850" w:type="pct"/>
            <w:gridSpan w:val="2"/>
            <w:tcMar>
              <w:top w:w="0" w:type="dxa"/>
              <w:left w:w="108" w:type="dxa"/>
              <w:bottom w:w="0" w:type="dxa"/>
              <w:right w:w="108" w:type="dxa"/>
            </w:tcMar>
            <w:hideMark/>
          </w:tcPr>
          <w:p w14:paraId="0FFA8874" w14:textId="77777777" w:rsidR="00F52259" w:rsidRDefault="00F52259" w:rsidP="001679C1">
            <w:pPr>
              <w:pStyle w:val="p"/>
            </w:pPr>
            <w:r>
              <w:rPr>
                <w:rStyle w:val="s0"/>
              </w:rPr>
              <w:t>Республика Казахстан</w:t>
            </w:r>
          </w:p>
          <w:p w14:paraId="19518ACE" w14:textId="77777777" w:rsidR="00F52259" w:rsidRDefault="00F52259" w:rsidP="001679C1">
            <w:pPr>
              <w:pStyle w:val="p"/>
            </w:pPr>
            <w:r>
              <w:rPr>
                <w:rStyle w:val="s0"/>
              </w:rPr>
              <w:t>город _____________</w:t>
            </w:r>
          </w:p>
          <w:p w14:paraId="6846D14F" w14:textId="77777777" w:rsidR="00F52259" w:rsidRDefault="00F52259" w:rsidP="001679C1">
            <w:pPr>
              <w:pStyle w:val="p"/>
            </w:pPr>
            <w:r>
              <w:rPr>
                <w:rStyle w:val="s0"/>
              </w:rPr>
              <w:t>улица _____________</w:t>
            </w:r>
          </w:p>
          <w:p w14:paraId="7FD8A0AF" w14:textId="77777777" w:rsidR="00F52259" w:rsidRDefault="00F52259" w:rsidP="001679C1">
            <w:pPr>
              <w:pStyle w:val="p"/>
            </w:pPr>
            <w:r>
              <w:rPr>
                <w:rStyle w:val="s0"/>
              </w:rPr>
              <w:t>телефон____________</w:t>
            </w:r>
          </w:p>
          <w:p w14:paraId="34994360" w14:textId="77777777" w:rsidR="00F52259" w:rsidRDefault="00F52259" w:rsidP="001679C1">
            <w:pPr>
              <w:pStyle w:val="p"/>
            </w:pPr>
            <w:r>
              <w:rPr>
                <w:rStyle w:val="s0"/>
              </w:rPr>
              <w:t>БИН ______________</w:t>
            </w:r>
          </w:p>
        </w:tc>
      </w:tr>
    </w:tbl>
    <w:p w14:paraId="599EB325" w14:textId="77777777" w:rsidR="00351018" w:rsidRDefault="00351018"/>
    <w:sectPr w:rsidR="003510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29E"/>
    <w:rsid w:val="0033747B"/>
    <w:rsid w:val="00351018"/>
    <w:rsid w:val="004B429E"/>
    <w:rsid w:val="00555D37"/>
    <w:rsid w:val="00CB7E5C"/>
    <w:rsid w:val="00E6082C"/>
    <w:rsid w:val="00F522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4DAC8D-BA40-4A7D-AC86-0495125D6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2259"/>
    <w:pPr>
      <w:spacing w:after="0" w:line="240" w:lineRule="auto"/>
    </w:pPr>
    <w:rPr>
      <w:rFonts w:ascii="Times New Roman" w:eastAsiaTheme="minorEastAsia" w:hAnsi="Times New Roman" w:cs="Times New Roman"/>
      <w:kern w:val="0"/>
      <w:sz w:val="24"/>
      <w:szCs w:val="24"/>
      <w:lang w:eastAsia="ru-RU"/>
      <w14:ligatures w14:val="none"/>
    </w:rPr>
  </w:style>
  <w:style w:type="paragraph" w:styleId="1">
    <w:name w:val="heading 1"/>
    <w:basedOn w:val="a"/>
    <w:next w:val="a"/>
    <w:link w:val="10"/>
    <w:uiPriority w:val="9"/>
    <w:qFormat/>
    <w:rsid w:val="004B429E"/>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4B429E"/>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4B429E"/>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4B429E"/>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5">
    <w:name w:val="heading 5"/>
    <w:basedOn w:val="a"/>
    <w:next w:val="a"/>
    <w:link w:val="50"/>
    <w:uiPriority w:val="9"/>
    <w:semiHidden/>
    <w:unhideWhenUsed/>
    <w:qFormat/>
    <w:rsid w:val="004B429E"/>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6">
    <w:name w:val="heading 6"/>
    <w:basedOn w:val="a"/>
    <w:next w:val="a"/>
    <w:link w:val="60"/>
    <w:uiPriority w:val="9"/>
    <w:semiHidden/>
    <w:unhideWhenUsed/>
    <w:qFormat/>
    <w:rsid w:val="004B429E"/>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7">
    <w:name w:val="heading 7"/>
    <w:basedOn w:val="a"/>
    <w:next w:val="a"/>
    <w:link w:val="70"/>
    <w:uiPriority w:val="9"/>
    <w:semiHidden/>
    <w:unhideWhenUsed/>
    <w:qFormat/>
    <w:rsid w:val="004B429E"/>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8">
    <w:name w:val="heading 8"/>
    <w:basedOn w:val="a"/>
    <w:next w:val="a"/>
    <w:link w:val="80"/>
    <w:uiPriority w:val="9"/>
    <w:semiHidden/>
    <w:unhideWhenUsed/>
    <w:qFormat/>
    <w:rsid w:val="004B429E"/>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9">
    <w:name w:val="heading 9"/>
    <w:basedOn w:val="a"/>
    <w:next w:val="a"/>
    <w:link w:val="90"/>
    <w:uiPriority w:val="9"/>
    <w:semiHidden/>
    <w:unhideWhenUsed/>
    <w:qFormat/>
    <w:rsid w:val="004B429E"/>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429E"/>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4B429E"/>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4B429E"/>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4B429E"/>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4B429E"/>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4B429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B429E"/>
    <w:rPr>
      <w:rFonts w:eastAsiaTheme="majorEastAsia" w:cstheme="majorBidi"/>
      <w:color w:val="595959" w:themeColor="text1" w:themeTint="A6"/>
    </w:rPr>
  </w:style>
  <w:style w:type="character" w:customStyle="1" w:styleId="80">
    <w:name w:val="Заголовок 8 Знак"/>
    <w:basedOn w:val="a0"/>
    <w:link w:val="8"/>
    <w:uiPriority w:val="9"/>
    <w:semiHidden/>
    <w:rsid w:val="004B429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B429E"/>
    <w:rPr>
      <w:rFonts w:eastAsiaTheme="majorEastAsia" w:cstheme="majorBidi"/>
      <w:color w:val="272727" w:themeColor="text1" w:themeTint="D8"/>
    </w:rPr>
  </w:style>
  <w:style w:type="paragraph" w:styleId="a3">
    <w:name w:val="Title"/>
    <w:basedOn w:val="a"/>
    <w:next w:val="a"/>
    <w:link w:val="a4"/>
    <w:uiPriority w:val="10"/>
    <w:qFormat/>
    <w:rsid w:val="004B429E"/>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Заголовок Знак"/>
    <w:basedOn w:val="a0"/>
    <w:link w:val="a3"/>
    <w:uiPriority w:val="10"/>
    <w:rsid w:val="004B42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429E"/>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6">
    <w:name w:val="Подзаголовок Знак"/>
    <w:basedOn w:val="a0"/>
    <w:link w:val="a5"/>
    <w:uiPriority w:val="11"/>
    <w:rsid w:val="004B429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B429E"/>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22">
    <w:name w:val="Цитата 2 Знак"/>
    <w:basedOn w:val="a0"/>
    <w:link w:val="21"/>
    <w:uiPriority w:val="29"/>
    <w:rsid w:val="004B429E"/>
    <w:rPr>
      <w:i/>
      <w:iCs/>
      <w:color w:val="404040" w:themeColor="text1" w:themeTint="BF"/>
    </w:rPr>
  </w:style>
  <w:style w:type="paragraph" w:styleId="a7">
    <w:name w:val="List Paragraph"/>
    <w:basedOn w:val="a"/>
    <w:uiPriority w:val="34"/>
    <w:qFormat/>
    <w:rsid w:val="004B429E"/>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a8">
    <w:name w:val="Intense Emphasis"/>
    <w:basedOn w:val="a0"/>
    <w:uiPriority w:val="21"/>
    <w:qFormat/>
    <w:rsid w:val="004B429E"/>
    <w:rPr>
      <w:i/>
      <w:iCs/>
      <w:color w:val="2F5496" w:themeColor="accent1" w:themeShade="BF"/>
    </w:rPr>
  </w:style>
  <w:style w:type="paragraph" w:styleId="a9">
    <w:name w:val="Intense Quote"/>
    <w:basedOn w:val="a"/>
    <w:next w:val="a"/>
    <w:link w:val="aa"/>
    <w:uiPriority w:val="30"/>
    <w:qFormat/>
    <w:rsid w:val="004B429E"/>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aa">
    <w:name w:val="Выделенная цитата Знак"/>
    <w:basedOn w:val="a0"/>
    <w:link w:val="a9"/>
    <w:uiPriority w:val="30"/>
    <w:rsid w:val="004B429E"/>
    <w:rPr>
      <w:i/>
      <w:iCs/>
      <w:color w:val="2F5496" w:themeColor="accent1" w:themeShade="BF"/>
    </w:rPr>
  </w:style>
  <w:style w:type="character" w:styleId="ab">
    <w:name w:val="Intense Reference"/>
    <w:basedOn w:val="a0"/>
    <w:uiPriority w:val="32"/>
    <w:qFormat/>
    <w:rsid w:val="004B429E"/>
    <w:rPr>
      <w:b/>
      <w:bCs/>
      <w:smallCaps/>
      <w:color w:val="2F5496" w:themeColor="accent1" w:themeShade="BF"/>
      <w:spacing w:val="5"/>
    </w:rPr>
  </w:style>
  <w:style w:type="paragraph" w:styleId="ac">
    <w:name w:val="Normal (Web)"/>
    <w:basedOn w:val="a"/>
    <w:uiPriority w:val="99"/>
    <w:unhideWhenUsed/>
    <w:rsid w:val="00F52259"/>
    <w:rPr>
      <w:color w:val="000000"/>
    </w:rPr>
  </w:style>
  <w:style w:type="paragraph" w:customStyle="1" w:styleId="pc">
    <w:name w:val="pc"/>
    <w:basedOn w:val="a"/>
    <w:rsid w:val="00F52259"/>
    <w:pPr>
      <w:jc w:val="center"/>
    </w:pPr>
    <w:rPr>
      <w:color w:val="000000"/>
    </w:rPr>
  </w:style>
  <w:style w:type="paragraph" w:customStyle="1" w:styleId="pr">
    <w:name w:val="pr"/>
    <w:basedOn w:val="a"/>
    <w:rsid w:val="00F52259"/>
    <w:pPr>
      <w:jc w:val="right"/>
    </w:pPr>
    <w:rPr>
      <w:color w:val="000000"/>
    </w:rPr>
  </w:style>
  <w:style w:type="paragraph" w:customStyle="1" w:styleId="pj">
    <w:name w:val="pj"/>
    <w:basedOn w:val="a"/>
    <w:rsid w:val="00F52259"/>
    <w:pPr>
      <w:ind w:firstLine="400"/>
      <w:jc w:val="both"/>
    </w:pPr>
    <w:rPr>
      <w:color w:val="000000"/>
    </w:rPr>
  </w:style>
  <w:style w:type="paragraph" w:customStyle="1" w:styleId="pji">
    <w:name w:val="pji"/>
    <w:basedOn w:val="a"/>
    <w:rsid w:val="00F52259"/>
    <w:pPr>
      <w:jc w:val="both"/>
    </w:pPr>
    <w:rPr>
      <w:color w:val="000000"/>
    </w:rPr>
  </w:style>
  <w:style w:type="character" w:customStyle="1" w:styleId="s0">
    <w:name w:val="s0"/>
    <w:basedOn w:val="a0"/>
    <w:rsid w:val="00F52259"/>
    <w:rPr>
      <w:rFonts w:ascii="Times New Roman" w:hAnsi="Times New Roman" w:cs="Times New Roman" w:hint="default"/>
      <w:b w:val="0"/>
      <w:bCs w:val="0"/>
      <w:i w:val="0"/>
      <w:iCs w:val="0"/>
      <w:color w:val="000000"/>
    </w:rPr>
  </w:style>
  <w:style w:type="character" w:customStyle="1" w:styleId="s2">
    <w:name w:val="s2"/>
    <w:basedOn w:val="a0"/>
    <w:rsid w:val="00F52259"/>
    <w:rPr>
      <w:rFonts w:ascii="Times New Roman" w:hAnsi="Times New Roman" w:cs="Times New Roman" w:hint="default"/>
      <w:color w:val="333399"/>
      <w:u w:val="single"/>
    </w:rPr>
  </w:style>
  <w:style w:type="character" w:customStyle="1" w:styleId="s1">
    <w:name w:val="s1"/>
    <w:basedOn w:val="a0"/>
    <w:rsid w:val="00F52259"/>
    <w:rPr>
      <w:rFonts w:ascii="Times New Roman" w:hAnsi="Times New Roman" w:cs="Times New Roman" w:hint="default"/>
      <w:b/>
      <w:bCs/>
      <w:color w:val="000000"/>
    </w:rPr>
  </w:style>
  <w:style w:type="character" w:customStyle="1" w:styleId="s3">
    <w:name w:val="s3"/>
    <w:basedOn w:val="a0"/>
    <w:rsid w:val="00F52259"/>
    <w:rPr>
      <w:rFonts w:ascii="Times New Roman" w:hAnsi="Times New Roman" w:cs="Times New Roman" w:hint="default"/>
      <w:b w:val="0"/>
      <w:bCs w:val="0"/>
      <w:i/>
      <w:iCs/>
      <w:color w:val="FF0000"/>
    </w:rPr>
  </w:style>
  <w:style w:type="character" w:styleId="ad">
    <w:name w:val="Hyperlink"/>
    <w:basedOn w:val="a0"/>
    <w:uiPriority w:val="99"/>
    <w:semiHidden/>
    <w:unhideWhenUsed/>
    <w:rsid w:val="00F52259"/>
    <w:rPr>
      <w:color w:val="0000FF"/>
      <w:u w:val="single"/>
    </w:rPr>
  </w:style>
  <w:style w:type="paragraph" w:customStyle="1" w:styleId="p">
    <w:name w:val="p"/>
    <w:basedOn w:val="a"/>
    <w:rsid w:val="00F5225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online.zakon.kz/Document/?doc_id=35448331" TargetMode="External"/><Relationship Id="rId21" Type="http://schemas.openxmlformats.org/officeDocument/2006/relationships/hyperlink" Target="http://online.zakon.kz/Document/?doc_id=31300092" TargetMode="External"/><Relationship Id="rId42" Type="http://schemas.openxmlformats.org/officeDocument/2006/relationships/hyperlink" Target="http://online.zakon.kz/Document/?doc_id=39507713" TargetMode="External"/><Relationship Id="rId47" Type="http://schemas.openxmlformats.org/officeDocument/2006/relationships/hyperlink" Target="http://online.zakon.kz/Document/?doc_id=32221912" TargetMode="External"/><Relationship Id="rId63" Type="http://schemas.openxmlformats.org/officeDocument/2006/relationships/hyperlink" Target="http://online.zakon.kz/Document/?doc_id=37538348" TargetMode="External"/><Relationship Id="rId68" Type="http://schemas.openxmlformats.org/officeDocument/2006/relationships/hyperlink" Target="http://online.zakon.kz/Document/?doc_id=37538348" TargetMode="External"/><Relationship Id="rId84" Type="http://schemas.openxmlformats.org/officeDocument/2006/relationships/hyperlink" Target="http://online.zakon.kz/Document/?doc_id=35431190" TargetMode="External"/><Relationship Id="rId89" Type="http://schemas.openxmlformats.org/officeDocument/2006/relationships/hyperlink" Target="http://online.zakon.kz/Document/?doc_id=35448331" TargetMode="External"/><Relationship Id="rId16" Type="http://schemas.openxmlformats.org/officeDocument/2006/relationships/hyperlink" Target="http://online.zakon.kz/Document/?doc_id=35448331" TargetMode="External"/><Relationship Id="rId11" Type="http://schemas.openxmlformats.org/officeDocument/2006/relationships/hyperlink" Target="http://online.zakon.kz/Document/?doc_id=32074322" TargetMode="External"/><Relationship Id="rId32" Type="http://schemas.openxmlformats.org/officeDocument/2006/relationships/hyperlink" Target="http://online.zakon.kz/Document/?doc_id=37538348" TargetMode="External"/><Relationship Id="rId37" Type="http://schemas.openxmlformats.org/officeDocument/2006/relationships/hyperlink" Target="http://online.zakon.kz/Document/?doc_id=35431190" TargetMode="External"/><Relationship Id="rId53" Type="http://schemas.openxmlformats.org/officeDocument/2006/relationships/hyperlink" Target="http://online.zakon.kz/Document/?doc_id=37088862" TargetMode="External"/><Relationship Id="rId58" Type="http://schemas.openxmlformats.org/officeDocument/2006/relationships/hyperlink" Target="http://online.zakon.kz/Document/?doc_id=32074322" TargetMode="External"/><Relationship Id="rId74" Type="http://schemas.openxmlformats.org/officeDocument/2006/relationships/hyperlink" Target="http://online.zakon.kz/Document/?doc_id=35431190" TargetMode="External"/><Relationship Id="rId79" Type="http://schemas.openxmlformats.org/officeDocument/2006/relationships/hyperlink" Target="http://online.zakon.kz/Document/?doc_id=1026672" TargetMode="External"/><Relationship Id="rId5" Type="http://schemas.openxmlformats.org/officeDocument/2006/relationships/hyperlink" Target="http://online.zakon.kz/Document/?doc_id=37538348" TargetMode="External"/><Relationship Id="rId90" Type="http://schemas.openxmlformats.org/officeDocument/2006/relationships/hyperlink" Target="http://online.zakon.kz/Document/?doc_id=35431190" TargetMode="External"/><Relationship Id="rId14" Type="http://schemas.openxmlformats.org/officeDocument/2006/relationships/hyperlink" Target="http://online.zakon.kz/Document/?doc_id=39507713" TargetMode="External"/><Relationship Id="rId22" Type="http://schemas.openxmlformats.org/officeDocument/2006/relationships/hyperlink" Target="http://online.zakon.kz/Document/?doc_id=35026718" TargetMode="External"/><Relationship Id="rId27" Type="http://schemas.openxmlformats.org/officeDocument/2006/relationships/hyperlink" Target="http://online.zakon.kz/Document/?doc_id=35431190" TargetMode="External"/><Relationship Id="rId30" Type="http://schemas.openxmlformats.org/officeDocument/2006/relationships/hyperlink" Target="http://online.zakon.kz/Document/?doc_id=35431190" TargetMode="External"/><Relationship Id="rId35" Type="http://schemas.openxmlformats.org/officeDocument/2006/relationships/hyperlink" Target="http://online.zakon.kz/Document/?doc_id=35431190" TargetMode="External"/><Relationship Id="rId43" Type="http://schemas.openxmlformats.org/officeDocument/2006/relationships/hyperlink" Target="http://online.zakon.kz/Document/?doc_id=37538348" TargetMode="External"/><Relationship Id="rId48" Type="http://schemas.openxmlformats.org/officeDocument/2006/relationships/hyperlink" Target="http://online.zakon.kz/Document/?doc_id=39507713" TargetMode="External"/><Relationship Id="rId56" Type="http://schemas.openxmlformats.org/officeDocument/2006/relationships/hyperlink" Target="http://online.zakon.kz/Document/?doc_id=32074322" TargetMode="External"/><Relationship Id="rId64" Type="http://schemas.openxmlformats.org/officeDocument/2006/relationships/hyperlink" Target="http://online.zakon.kz/Document/?doc_id=35448331" TargetMode="External"/><Relationship Id="rId69" Type="http://schemas.openxmlformats.org/officeDocument/2006/relationships/hyperlink" Target="http://online.zakon.kz/Document/?doc_id=35448331" TargetMode="External"/><Relationship Id="rId77" Type="http://schemas.openxmlformats.org/officeDocument/2006/relationships/hyperlink" Target="http://online.zakon.kz/Document/?doc_id=1026672" TargetMode="External"/><Relationship Id="rId8" Type="http://schemas.openxmlformats.org/officeDocument/2006/relationships/hyperlink" Target="http://online.zakon.kz/Document/?doc_id=35448331" TargetMode="External"/><Relationship Id="rId51" Type="http://schemas.openxmlformats.org/officeDocument/2006/relationships/hyperlink" Target="http://online.zakon.kz/Document/?doc_id=35431190" TargetMode="External"/><Relationship Id="rId72" Type="http://schemas.openxmlformats.org/officeDocument/2006/relationships/hyperlink" Target="http://online.zakon.kz/Document/?doc_id=37538348" TargetMode="External"/><Relationship Id="rId80" Type="http://schemas.openxmlformats.org/officeDocument/2006/relationships/hyperlink" Target="http://online.zakon.kz/Document/?doc_id=35448331" TargetMode="External"/><Relationship Id="rId85" Type="http://schemas.openxmlformats.org/officeDocument/2006/relationships/hyperlink" Target="http://online.zakon.kz/Document/?doc_id=35448331" TargetMode="External"/><Relationship Id="rId3" Type="http://schemas.openxmlformats.org/officeDocument/2006/relationships/webSettings" Target="webSettings.xml"/><Relationship Id="rId12" Type="http://schemas.openxmlformats.org/officeDocument/2006/relationships/hyperlink" Target="http://online.zakon.kz/Document/?doc_id=39429894" TargetMode="External"/><Relationship Id="rId17" Type="http://schemas.openxmlformats.org/officeDocument/2006/relationships/hyperlink" Target="http://online.zakon.kz/Document/?doc_id=35431190" TargetMode="External"/><Relationship Id="rId25" Type="http://schemas.openxmlformats.org/officeDocument/2006/relationships/hyperlink" Target="http://online.zakon.kz/Document/?doc_id=37538348" TargetMode="External"/><Relationship Id="rId33" Type="http://schemas.openxmlformats.org/officeDocument/2006/relationships/hyperlink" Target="http://online.zakon.kz/Document/?link_id=1008821135" TargetMode="External"/><Relationship Id="rId38" Type="http://schemas.openxmlformats.org/officeDocument/2006/relationships/hyperlink" Target="http://online.zakon.kz/Document/?doc_id=39507713" TargetMode="External"/><Relationship Id="rId46" Type="http://schemas.openxmlformats.org/officeDocument/2006/relationships/hyperlink" Target="http://online.zakon.kz/Document/?doc_id=35026718" TargetMode="External"/><Relationship Id="rId59" Type="http://schemas.openxmlformats.org/officeDocument/2006/relationships/hyperlink" Target="http://online.zakon.kz/Document/?doc_id=32074322" TargetMode="External"/><Relationship Id="rId67" Type="http://schemas.openxmlformats.org/officeDocument/2006/relationships/hyperlink" Target="http://online.zakon.kz/Document/?doc_id=39507713" TargetMode="External"/><Relationship Id="rId20" Type="http://schemas.openxmlformats.org/officeDocument/2006/relationships/hyperlink" Target="http://online.zakon.kz/Document/?doc_id=37598502" TargetMode="External"/><Relationship Id="rId41" Type="http://schemas.openxmlformats.org/officeDocument/2006/relationships/hyperlink" Target="http://online.zakon.kz/Document/?doc_id=35431190" TargetMode="External"/><Relationship Id="rId54" Type="http://schemas.openxmlformats.org/officeDocument/2006/relationships/hyperlink" Target="http://online.zakon.kz/Document/?doc_id=32074322" TargetMode="External"/><Relationship Id="rId62" Type="http://schemas.openxmlformats.org/officeDocument/2006/relationships/hyperlink" Target="http://online.zakon.kz/Document/?doc_id=39507713" TargetMode="External"/><Relationship Id="rId70" Type="http://schemas.openxmlformats.org/officeDocument/2006/relationships/hyperlink" Target="http://online.zakon.kz/Document/?doc_id=35431190" TargetMode="External"/><Relationship Id="rId75" Type="http://schemas.openxmlformats.org/officeDocument/2006/relationships/hyperlink" Target="http://online.zakon.kz/Document/?doc_id=1026672" TargetMode="External"/><Relationship Id="rId83" Type="http://schemas.openxmlformats.org/officeDocument/2006/relationships/hyperlink" Target="http://online.zakon.kz/Document/?doc_id=35448331" TargetMode="External"/><Relationship Id="rId88" Type="http://schemas.openxmlformats.org/officeDocument/2006/relationships/hyperlink" Target="http://online.zakon.kz/Document/?doc_id=35431190"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online.zakon.kz/Document/?doc_id=39507713" TargetMode="External"/><Relationship Id="rId15" Type="http://schemas.openxmlformats.org/officeDocument/2006/relationships/hyperlink" Target="http://online.zakon.kz/Document/?doc_id=37538348" TargetMode="External"/><Relationship Id="rId23" Type="http://schemas.openxmlformats.org/officeDocument/2006/relationships/hyperlink" Target="http://online.zakon.kz/Document/?doc_id=32221912" TargetMode="External"/><Relationship Id="rId28" Type="http://schemas.openxmlformats.org/officeDocument/2006/relationships/hyperlink" Target="http://online.zakon.kz/Document/?doc_id=32074322" TargetMode="External"/><Relationship Id="rId36" Type="http://schemas.openxmlformats.org/officeDocument/2006/relationships/hyperlink" Target="http://online.zakon.kz/Document/?doc_id=35448331" TargetMode="External"/><Relationship Id="rId49" Type="http://schemas.openxmlformats.org/officeDocument/2006/relationships/hyperlink" Target="http://online.zakon.kz/Document/?doc_id=37538348" TargetMode="External"/><Relationship Id="rId57" Type="http://schemas.openxmlformats.org/officeDocument/2006/relationships/hyperlink" Target="http://online.zakon.kz/Document/?doc_id=32074322" TargetMode="External"/><Relationship Id="rId10" Type="http://schemas.openxmlformats.org/officeDocument/2006/relationships/hyperlink" Target="http://online.zakon.kz/Document/?doc_id=37500607" TargetMode="External"/><Relationship Id="rId31" Type="http://schemas.openxmlformats.org/officeDocument/2006/relationships/hyperlink" Target="http://online.zakon.kz/Document/?doc_id=39507713" TargetMode="External"/><Relationship Id="rId44" Type="http://schemas.openxmlformats.org/officeDocument/2006/relationships/hyperlink" Target="http://online.zakon.kz/Document/?doc_id=35448331" TargetMode="External"/><Relationship Id="rId52" Type="http://schemas.openxmlformats.org/officeDocument/2006/relationships/hyperlink" Target="http://online.zakon.kz/Document/?doc_id=35972672" TargetMode="External"/><Relationship Id="rId60" Type="http://schemas.openxmlformats.org/officeDocument/2006/relationships/hyperlink" Target="http://online.zakon.kz/Document/?doc_id=32074322" TargetMode="External"/><Relationship Id="rId65" Type="http://schemas.openxmlformats.org/officeDocument/2006/relationships/hyperlink" Target="http://online.zakon.kz/Document/?doc_id=35431190" TargetMode="External"/><Relationship Id="rId73" Type="http://schemas.openxmlformats.org/officeDocument/2006/relationships/hyperlink" Target="http://online.zakon.kz/Document/?doc_id=35448331" TargetMode="External"/><Relationship Id="rId78" Type="http://schemas.openxmlformats.org/officeDocument/2006/relationships/hyperlink" Target="http://online.zakon.kz/Document/?doc_id=32074322" TargetMode="External"/><Relationship Id="rId81" Type="http://schemas.openxmlformats.org/officeDocument/2006/relationships/hyperlink" Target="http://online.zakon.kz/Document/?doc_id=35431190" TargetMode="External"/><Relationship Id="rId86" Type="http://schemas.openxmlformats.org/officeDocument/2006/relationships/hyperlink" Target="http://online.zakon.kz/Document/?doc_id=35431190" TargetMode="External"/><Relationship Id="rId4" Type="http://schemas.openxmlformats.org/officeDocument/2006/relationships/hyperlink" Target="http://online.zakon.kz/Document/?doc_id=39507713" TargetMode="External"/><Relationship Id="rId9" Type="http://schemas.openxmlformats.org/officeDocument/2006/relationships/hyperlink" Target="http://online.zakon.kz/Document/?doc_id=35431190" TargetMode="External"/><Relationship Id="rId13" Type="http://schemas.openxmlformats.org/officeDocument/2006/relationships/hyperlink" Target="http://online.zakon.kz/Document/?doc_id=33291431" TargetMode="External"/><Relationship Id="rId18" Type="http://schemas.openxmlformats.org/officeDocument/2006/relationships/hyperlink" Target="http://online.zakon.kz/Document/?doc_id=32074322" TargetMode="External"/><Relationship Id="rId39" Type="http://schemas.openxmlformats.org/officeDocument/2006/relationships/hyperlink" Target="http://online.zakon.kz/Document/?doc_id=37538348" TargetMode="External"/><Relationship Id="rId34" Type="http://schemas.openxmlformats.org/officeDocument/2006/relationships/hyperlink" Target="http://online.zakon.kz/Document/?doc_id=35448331" TargetMode="External"/><Relationship Id="rId50" Type="http://schemas.openxmlformats.org/officeDocument/2006/relationships/hyperlink" Target="http://online.zakon.kz/Document/?doc_id=35448331" TargetMode="External"/><Relationship Id="rId55" Type="http://schemas.openxmlformats.org/officeDocument/2006/relationships/hyperlink" Target="http://online.zakon.kz/Document/?doc_id=32074322" TargetMode="External"/><Relationship Id="rId76" Type="http://schemas.openxmlformats.org/officeDocument/2006/relationships/hyperlink" Target="http://online.zakon.kz/Document/?doc_id=1026672" TargetMode="External"/><Relationship Id="rId7" Type="http://schemas.openxmlformats.org/officeDocument/2006/relationships/hyperlink" Target="http://online.zakon.kz/Document/?doc_id=37538348" TargetMode="External"/><Relationship Id="rId71" Type="http://schemas.openxmlformats.org/officeDocument/2006/relationships/hyperlink" Target="http://online.zakon.kz/Document/?doc_id=39507713" TargetMode="External"/><Relationship Id="rId92"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http://online.zakon.kz/Document/?doc_id=35448331" TargetMode="External"/><Relationship Id="rId24" Type="http://schemas.openxmlformats.org/officeDocument/2006/relationships/hyperlink" Target="http://online.zakon.kz/Document/?doc_id=39507713" TargetMode="External"/><Relationship Id="rId40" Type="http://schemas.openxmlformats.org/officeDocument/2006/relationships/hyperlink" Target="http://online.zakon.kz/Document/?doc_id=35448331" TargetMode="External"/><Relationship Id="rId45" Type="http://schemas.openxmlformats.org/officeDocument/2006/relationships/hyperlink" Target="http://online.zakon.kz/Document/?doc_id=35431190" TargetMode="External"/><Relationship Id="rId66" Type="http://schemas.openxmlformats.org/officeDocument/2006/relationships/hyperlink" Target="http://online.zakon.kz/Document/?doc_id=32074322" TargetMode="External"/><Relationship Id="rId87" Type="http://schemas.openxmlformats.org/officeDocument/2006/relationships/hyperlink" Target="http://online.zakon.kz/Document/?doc_id=35448331" TargetMode="External"/><Relationship Id="rId61" Type="http://schemas.openxmlformats.org/officeDocument/2006/relationships/hyperlink" Target="http://online.zakon.kz/Document/?doc_id=32074322" TargetMode="External"/><Relationship Id="rId82" Type="http://schemas.openxmlformats.org/officeDocument/2006/relationships/hyperlink" Target="http://online.zakon.kz/Document/?doc_id=32074322" TargetMode="External"/><Relationship Id="rId19" Type="http://schemas.openxmlformats.org/officeDocument/2006/relationships/hyperlink" Target="http://online.zakon.kz/Document/?doc_id=332914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8523</Words>
  <Characters>48583</Characters>
  <Application>Microsoft Office Word</Application>
  <DocSecurity>0</DocSecurity>
  <Lines>404</Lines>
  <Paragraphs>113</Paragraphs>
  <ScaleCrop>false</ScaleCrop>
  <Company/>
  <LinksUpToDate>false</LinksUpToDate>
  <CharactersWithSpaces>56993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Алтынай Махмутовна Искакова</dc:creator>
  <cp:keywords/>
  <dc:description/>
  <cp:lastModifiedBy>Алтынай Махмутовна Искакова</cp:lastModifiedBy>
  <cp:revision>2</cp:revision>
  <dcterms:created xsi:type="dcterms:W3CDTF">2024-12-10T04:36:00Z</dcterms:created>
  <dcterms:modified xsi:type="dcterms:W3CDTF">2024-12-10T04:36:00Z</dcterms:modified>
</cp:coreProperties>
</file>